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BD2" w:rsidRDefault="00366BD2" w:rsidP="00B919DF">
      <w:pPr>
        <w:shd w:val="clear" w:color="auto" w:fill="FFFFFF"/>
        <w:ind w:firstLine="840"/>
        <w:jc w:val="both"/>
        <w:rPr>
          <w:rFonts w:cs="Times New Roman"/>
          <w:sz w:val="28"/>
          <w:szCs w:val="28"/>
        </w:rPr>
      </w:pPr>
      <w:bookmarkStart w:id="0" w:name="_GoBack"/>
      <w:bookmarkEnd w:id="0"/>
    </w:p>
    <w:p w:rsidR="00366BD2" w:rsidRDefault="00366BD2" w:rsidP="00B919DF">
      <w:pPr>
        <w:shd w:val="clear" w:color="auto" w:fill="FFFFFF"/>
        <w:ind w:firstLine="840"/>
        <w:jc w:val="both"/>
        <w:rPr>
          <w:rFonts w:cs="Times New Roman"/>
          <w:sz w:val="28"/>
          <w:szCs w:val="28"/>
        </w:rPr>
      </w:pPr>
    </w:p>
    <w:p w:rsidR="00537DA0" w:rsidRPr="00B919DF" w:rsidRDefault="00353E46" w:rsidP="00B919DF">
      <w:pPr>
        <w:shd w:val="clear" w:color="auto" w:fill="FFFFFF"/>
        <w:ind w:firstLine="840"/>
        <w:jc w:val="both"/>
        <w:rPr>
          <w:rFonts w:cs="Times New Roman"/>
          <w:b/>
          <w:sz w:val="28"/>
          <w:szCs w:val="28"/>
        </w:rPr>
      </w:pPr>
      <w:r w:rsidRPr="00366BD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8562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DF" w:rsidRP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E074B7" w:rsidRDefault="00E074B7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E074B7" w:rsidRDefault="00E074B7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Pr="00B919DF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B919DF">
        <w:rPr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171"/>
        <w:gridCol w:w="1310"/>
      </w:tblGrid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Область применения </w:t>
            </w:r>
          </w:p>
        </w:tc>
        <w:tc>
          <w:tcPr>
            <w:tcW w:w="1310" w:type="dxa"/>
          </w:tcPr>
          <w:p w:rsidR="00B919DF" w:rsidRPr="00E074B7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E074B7">
              <w:rPr>
                <w:bCs/>
                <w:sz w:val="28"/>
                <w:szCs w:val="28"/>
              </w:rPr>
              <w:t xml:space="preserve">3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Правовая сторона </w:t>
            </w:r>
          </w:p>
        </w:tc>
        <w:tc>
          <w:tcPr>
            <w:tcW w:w="1310" w:type="dxa"/>
          </w:tcPr>
          <w:p w:rsidR="00B919DF" w:rsidRPr="00E074B7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E074B7">
              <w:rPr>
                <w:bCs/>
                <w:sz w:val="28"/>
                <w:szCs w:val="28"/>
              </w:rPr>
              <w:t xml:space="preserve">3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Термины, определения и сокращения </w:t>
            </w:r>
          </w:p>
        </w:tc>
        <w:tc>
          <w:tcPr>
            <w:tcW w:w="1310" w:type="dxa"/>
          </w:tcPr>
          <w:p w:rsidR="00B919DF" w:rsidRPr="00E074B7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E074B7">
              <w:rPr>
                <w:bCs/>
                <w:sz w:val="28"/>
                <w:szCs w:val="28"/>
              </w:rPr>
              <w:t xml:space="preserve">3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Общие положения </w:t>
            </w:r>
          </w:p>
        </w:tc>
        <w:tc>
          <w:tcPr>
            <w:tcW w:w="1310" w:type="dxa"/>
          </w:tcPr>
          <w:p w:rsidR="00B919DF" w:rsidRPr="00E074B7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E074B7">
              <w:rPr>
                <w:bCs/>
                <w:sz w:val="28"/>
                <w:szCs w:val="28"/>
              </w:rPr>
              <w:t xml:space="preserve">4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Условия и порядок подготовки к проведению квалификационного экзамена </w:t>
            </w:r>
          </w:p>
        </w:tc>
        <w:tc>
          <w:tcPr>
            <w:tcW w:w="1310" w:type="dxa"/>
          </w:tcPr>
          <w:p w:rsidR="00B919DF" w:rsidRPr="00E074B7" w:rsidRDefault="00E074B7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B919DF" w:rsidRPr="00E074B7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Аттестационная комиссия и организация ее работы </w:t>
            </w:r>
          </w:p>
        </w:tc>
        <w:tc>
          <w:tcPr>
            <w:tcW w:w="1310" w:type="dxa"/>
          </w:tcPr>
          <w:p w:rsidR="00B919DF" w:rsidRPr="00E074B7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E074B7">
              <w:rPr>
                <w:bCs/>
                <w:sz w:val="28"/>
                <w:szCs w:val="28"/>
              </w:rPr>
              <w:t xml:space="preserve">8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8171" w:type="dxa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Порядок проведения квалификационного экзамена </w:t>
            </w:r>
          </w:p>
        </w:tc>
        <w:tc>
          <w:tcPr>
            <w:tcW w:w="1310" w:type="dxa"/>
          </w:tcPr>
          <w:p w:rsidR="00B919DF" w:rsidRPr="00E074B7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E074B7">
              <w:rPr>
                <w:bCs/>
                <w:sz w:val="28"/>
                <w:szCs w:val="28"/>
              </w:rPr>
              <w:t xml:space="preserve">9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481" w:type="dxa"/>
            <w:gridSpan w:val="2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Приложение А </w:t>
            </w:r>
          </w:p>
        </w:tc>
      </w:tr>
      <w:tr w:rsidR="00B919DF" w:rsidRPr="00B919DF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481" w:type="dxa"/>
            <w:gridSpan w:val="2"/>
          </w:tcPr>
          <w:p w:rsidR="00B919DF" w:rsidRPr="00B919DF" w:rsidRDefault="00B919DF" w:rsidP="00B919DF">
            <w:pPr>
              <w:pStyle w:val="Default"/>
              <w:ind w:firstLine="840"/>
              <w:jc w:val="both"/>
              <w:rPr>
                <w:sz w:val="28"/>
                <w:szCs w:val="28"/>
              </w:rPr>
            </w:pPr>
            <w:r w:rsidRPr="00B919DF">
              <w:rPr>
                <w:sz w:val="28"/>
                <w:szCs w:val="28"/>
              </w:rPr>
              <w:t xml:space="preserve">Приложение Б </w:t>
            </w:r>
          </w:p>
        </w:tc>
      </w:tr>
    </w:tbl>
    <w:p w:rsidR="00B919DF" w:rsidRP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b/>
          <w:bCs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B919DF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b/>
          <w:sz w:val="28"/>
          <w:szCs w:val="28"/>
        </w:rPr>
      </w:pPr>
      <w:r w:rsidRPr="00E074B7">
        <w:rPr>
          <w:b/>
          <w:bCs/>
          <w:sz w:val="28"/>
          <w:szCs w:val="28"/>
        </w:rPr>
        <w:lastRenderedPageBreak/>
        <w:t xml:space="preserve">1. Область применения </w:t>
      </w:r>
    </w:p>
    <w:p w:rsidR="00B919DF" w:rsidRPr="00E074B7" w:rsidRDefault="00B919DF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rStyle w:val="22"/>
        </w:rPr>
      </w:pPr>
      <w:r w:rsidRPr="00E074B7">
        <w:rPr>
          <w:bCs/>
          <w:sz w:val="28"/>
          <w:szCs w:val="28"/>
        </w:rPr>
        <w:t xml:space="preserve">1.1. </w:t>
      </w:r>
      <w:r w:rsidRPr="00E074B7">
        <w:rPr>
          <w:sz w:val="28"/>
          <w:szCs w:val="28"/>
        </w:rPr>
        <w:t xml:space="preserve">Настоящее Положение регламентирует процедуру проведения экзамена (квалификационного) в </w:t>
      </w:r>
      <w:r w:rsidR="000D70E4" w:rsidRPr="00E074B7">
        <w:rPr>
          <w:rStyle w:val="22"/>
        </w:rPr>
        <w:t xml:space="preserve">государственном бюджетном </w:t>
      </w:r>
      <w:r w:rsidR="000318BD">
        <w:rPr>
          <w:rStyle w:val="22"/>
        </w:rPr>
        <w:t xml:space="preserve">профессиональном </w:t>
      </w:r>
      <w:r w:rsidR="000D70E4" w:rsidRPr="00E074B7">
        <w:rPr>
          <w:rStyle w:val="22"/>
        </w:rPr>
        <w:t>образовательном учреждении Тверско</w:t>
      </w:r>
      <w:r w:rsidR="00A147CB">
        <w:rPr>
          <w:rStyle w:val="22"/>
        </w:rPr>
        <w:t>м</w:t>
      </w:r>
      <w:r w:rsidR="000D70E4" w:rsidRPr="00E074B7">
        <w:rPr>
          <w:rStyle w:val="22"/>
        </w:rPr>
        <w:t xml:space="preserve"> машиностроительн</w:t>
      </w:r>
      <w:r w:rsidR="00A147CB">
        <w:rPr>
          <w:rStyle w:val="22"/>
        </w:rPr>
        <w:t>ом</w:t>
      </w:r>
      <w:r w:rsidR="000D70E4" w:rsidRPr="00E074B7">
        <w:rPr>
          <w:rStyle w:val="22"/>
        </w:rPr>
        <w:t xml:space="preserve"> колледж</w:t>
      </w:r>
      <w:r w:rsidR="00A147CB">
        <w:rPr>
          <w:rStyle w:val="22"/>
        </w:rPr>
        <w:t>е</w:t>
      </w:r>
      <w:r w:rsidR="000D70E4" w:rsidRPr="00E074B7">
        <w:rPr>
          <w:rStyle w:val="22"/>
        </w:rPr>
        <w:t xml:space="preserve"> (далее – колледж).</w:t>
      </w:r>
    </w:p>
    <w:p w:rsidR="000D70E4" w:rsidRPr="00E074B7" w:rsidRDefault="000D70E4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b/>
          <w:bCs/>
          <w:sz w:val="28"/>
          <w:szCs w:val="28"/>
        </w:rPr>
      </w:pPr>
      <w:r w:rsidRPr="00E074B7">
        <w:rPr>
          <w:b/>
          <w:bCs/>
          <w:sz w:val="28"/>
          <w:szCs w:val="28"/>
        </w:rPr>
        <w:t xml:space="preserve">2. Правовая сторона </w:t>
      </w:r>
    </w:p>
    <w:p w:rsidR="00B919DF" w:rsidRPr="00E074B7" w:rsidRDefault="00B919DF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2.1. </w:t>
      </w:r>
      <w:r w:rsidRPr="00E074B7">
        <w:rPr>
          <w:sz w:val="28"/>
          <w:szCs w:val="28"/>
        </w:rPr>
        <w:t xml:space="preserve">Положение разработано на основании следующих документов: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sz w:val="28"/>
          <w:szCs w:val="28"/>
        </w:rPr>
        <w:t xml:space="preserve">- </w:t>
      </w:r>
      <w:r w:rsidR="00221378">
        <w:rPr>
          <w:sz w:val="28"/>
          <w:szCs w:val="28"/>
        </w:rPr>
        <w:t>Настоящее Положение разработано в соответствии с Федеральным законом от 29.12.2012 № 273-ФЗ «Об образовании в Российской Федерации»</w:t>
      </w:r>
      <w:r w:rsidR="00221378">
        <w:rPr>
          <w:rFonts w:ascii="Arial" w:hAnsi="Arial" w:cs="Arial"/>
          <w:color w:val="444444"/>
          <w:shd w:val="clear" w:color="auto" w:fill="FFFFFF"/>
        </w:rPr>
        <w:t xml:space="preserve"> (в ред. от 15.10.25г.)</w:t>
      </w:r>
      <w:r w:rsidR="00956A4A">
        <w:rPr>
          <w:sz w:val="28"/>
          <w:szCs w:val="28"/>
          <w:shd w:val="clear" w:color="auto" w:fill="FFFFFF"/>
        </w:rPr>
        <w:t>.</w:t>
      </w:r>
      <w:r w:rsidR="00956A4A">
        <w:rPr>
          <w:sz w:val="28"/>
          <w:szCs w:val="28"/>
        </w:rPr>
        <w:t xml:space="preserve">; 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sz w:val="28"/>
          <w:szCs w:val="28"/>
        </w:rPr>
        <w:t>- Федеральный закон № 307-ФЗ от 1 декабря 2007 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</w:t>
      </w:r>
      <w:r w:rsidR="00585A8B">
        <w:rPr>
          <w:rFonts w:eastAsia="SimHei"/>
          <w:sz w:val="28"/>
          <w:szCs w:val="28"/>
        </w:rPr>
        <w:t xml:space="preserve"> в актуальной редакции</w:t>
      </w:r>
      <w:r w:rsidR="00F127C1">
        <w:rPr>
          <w:rFonts w:eastAsia="SimHei"/>
          <w:sz w:val="28"/>
          <w:szCs w:val="28"/>
        </w:rPr>
        <w:t>;</w:t>
      </w:r>
      <w:r w:rsidR="00B068D0" w:rsidRPr="00B068D0">
        <w:rPr>
          <w:rFonts w:eastAsia="Times New Roman" w:cs="Calibri"/>
          <w:color w:val="auto"/>
          <w:lang w:eastAsia="ar-SA"/>
        </w:rPr>
        <w:t xml:space="preserve"> </w:t>
      </w:r>
    </w:p>
    <w:p w:rsidR="00B919DF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sz w:val="28"/>
          <w:szCs w:val="28"/>
        </w:rPr>
        <w:t xml:space="preserve">- Федеральный государственный образовательный стандарт среднего профессионального образования (далее ФГОС СПО) специальностей, реализуемых в колледже; </w:t>
      </w:r>
    </w:p>
    <w:p w:rsidR="00BC25B0" w:rsidRDefault="00776BF0" w:rsidP="00B919DF">
      <w:pPr>
        <w:pStyle w:val="Default"/>
        <w:ind w:firstLine="840"/>
        <w:jc w:val="both"/>
        <w:rPr>
          <w:sz w:val="28"/>
          <w:szCs w:val="28"/>
        </w:rPr>
      </w:pPr>
      <w:r>
        <w:rPr>
          <w:rFonts w:eastAsia="SimHei"/>
          <w:sz w:val="28"/>
          <w:szCs w:val="28"/>
        </w:rPr>
        <w:t>-</w:t>
      </w:r>
      <w:r w:rsidRPr="00776BF0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 Минпросвящения России от 2</w:t>
      </w:r>
      <w:r w:rsidR="00BC25B0">
        <w:rPr>
          <w:sz w:val="28"/>
          <w:szCs w:val="28"/>
        </w:rPr>
        <w:t>4</w:t>
      </w:r>
      <w:r>
        <w:rPr>
          <w:sz w:val="28"/>
          <w:szCs w:val="28"/>
        </w:rPr>
        <w:t xml:space="preserve"> августа 2022 г.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BC25B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776BF0" w:rsidRPr="00E074B7" w:rsidRDefault="00776BF0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>
        <w:rPr>
          <w:rFonts w:eastAsia="SimHei"/>
          <w:sz w:val="28"/>
          <w:szCs w:val="28"/>
        </w:rPr>
        <w:t>-Разъяснениями ФИРО по формированию учебного плана основной профессиональной образовательной программы СПО;</w:t>
      </w:r>
    </w:p>
    <w:p w:rsidR="00B919DF" w:rsidRDefault="00B919DF" w:rsidP="00B919DF">
      <w:pPr>
        <w:pStyle w:val="Default"/>
        <w:ind w:firstLine="840"/>
        <w:jc w:val="both"/>
        <w:rPr>
          <w:rStyle w:val="22"/>
        </w:rPr>
      </w:pPr>
      <w:r w:rsidRPr="00E074B7">
        <w:rPr>
          <w:rFonts w:eastAsia="SimHei"/>
          <w:sz w:val="28"/>
          <w:szCs w:val="28"/>
        </w:rPr>
        <w:t xml:space="preserve">- Положение о текущем контроле знаний и промежуточной аттестации студентов </w:t>
      </w:r>
      <w:r w:rsidR="000D70E4" w:rsidRPr="00E074B7">
        <w:rPr>
          <w:rStyle w:val="22"/>
        </w:rPr>
        <w:t>колледж</w:t>
      </w:r>
      <w:r w:rsidR="00A147CB">
        <w:rPr>
          <w:rStyle w:val="22"/>
        </w:rPr>
        <w:t>а</w:t>
      </w:r>
      <w:r w:rsidR="000D70E4" w:rsidRPr="00E074B7">
        <w:rPr>
          <w:rStyle w:val="22"/>
        </w:rPr>
        <w:t>.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bCs/>
          <w:sz w:val="28"/>
          <w:szCs w:val="28"/>
        </w:rPr>
        <w:t xml:space="preserve">2.2. </w:t>
      </w:r>
      <w:r w:rsidRPr="00E074B7">
        <w:rPr>
          <w:rFonts w:eastAsia="SimHei"/>
          <w:sz w:val="28"/>
          <w:szCs w:val="28"/>
        </w:rPr>
        <w:t xml:space="preserve">Настоящее Положение обязательно для исполнения всеми структурами колледжа, обеспечивающими реализацию образовательного процесса по одной из основных профессиональных образовательных программ колледжа.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b/>
          <w:sz w:val="28"/>
          <w:szCs w:val="28"/>
        </w:rPr>
      </w:pPr>
      <w:r w:rsidRPr="00E074B7">
        <w:rPr>
          <w:rFonts w:eastAsia="SimHei"/>
          <w:b/>
          <w:bCs/>
          <w:sz w:val="28"/>
          <w:szCs w:val="28"/>
        </w:rPr>
        <w:t xml:space="preserve">3. Термины, определения и сокращения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bCs/>
          <w:sz w:val="28"/>
          <w:szCs w:val="28"/>
        </w:rPr>
        <w:t xml:space="preserve">3.1. ФГОС СПО – Федеральный государственный образовательный стандарт среднего </w:t>
      </w:r>
      <w:r w:rsidRPr="00E074B7">
        <w:rPr>
          <w:rFonts w:eastAsia="SimHei"/>
          <w:sz w:val="28"/>
          <w:szCs w:val="28"/>
        </w:rPr>
        <w:t xml:space="preserve">профессионального образования.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bCs/>
          <w:sz w:val="28"/>
          <w:szCs w:val="28"/>
        </w:rPr>
        <w:t xml:space="preserve">3.2. Профессиональный модуль (ПМ) </w:t>
      </w:r>
      <w:r w:rsidRPr="00E074B7">
        <w:rPr>
          <w:rFonts w:eastAsia="SimHei"/>
          <w:sz w:val="28"/>
          <w:szCs w:val="28"/>
        </w:rPr>
        <w:t xml:space="preserve">– часть ОПОП, имеющая определенную логическую завершенность по отношению к результатам образования, заданным ФГОС, и предназначенная для освоения профессиональных компетенций в рамках каждого вида профессиональной деятельности. Один вид профессиональной деятельности равен одному профессиональному модулю. Состав профессионального модуля: междисциплинарный курс (МДК) (один или несколько в зависимости от количества ПК), учебная и/или производственная практика, соответствующая ВПД.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bCs/>
          <w:sz w:val="28"/>
          <w:szCs w:val="28"/>
        </w:rPr>
        <w:t xml:space="preserve">3.3. Учебная дисциплина (УД) - </w:t>
      </w:r>
      <w:r w:rsidRPr="00E074B7">
        <w:rPr>
          <w:rFonts w:eastAsia="SimHei"/>
          <w:sz w:val="28"/>
          <w:szCs w:val="28"/>
        </w:rPr>
        <w:t xml:space="preserve">часть ОПОП, имеющая определенную логическую завершенность по отношению к результатам образования, заданным </w:t>
      </w:r>
      <w:r w:rsidRPr="00E074B7">
        <w:rPr>
          <w:rFonts w:eastAsia="SimHei"/>
          <w:sz w:val="28"/>
          <w:szCs w:val="28"/>
        </w:rPr>
        <w:lastRenderedPageBreak/>
        <w:t xml:space="preserve">ФГОС, и предназначенная для освоения умений, знаний, элементов профессиональных и общих компетенций, представляющая совокупность взаимосвязанных разделов информации, раскрывающих общие и специфические свойства объекта (предмета) изучения, особенности его строения и функционирования, методы и способы его исследования, преобразования, создания или применения. </w:t>
      </w:r>
    </w:p>
    <w:p w:rsidR="00B919DF" w:rsidRPr="00E074B7" w:rsidRDefault="00B919DF" w:rsidP="00B919DF">
      <w:pPr>
        <w:pStyle w:val="Default"/>
        <w:ind w:firstLine="840"/>
        <w:jc w:val="both"/>
        <w:rPr>
          <w:rFonts w:eastAsia="SimHei"/>
          <w:sz w:val="28"/>
          <w:szCs w:val="28"/>
        </w:rPr>
      </w:pPr>
      <w:r w:rsidRPr="00E074B7">
        <w:rPr>
          <w:rFonts w:eastAsia="SimHei"/>
          <w:bCs/>
          <w:sz w:val="28"/>
          <w:szCs w:val="28"/>
        </w:rPr>
        <w:t xml:space="preserve">3.4. Фонд оценочных средств (далее ФОС) </w:t>
      </w:r>
      <w:r w:rsidRPr="00E074B7">
        <w:rPr>
          <w:rFonts w:eastAsia="SimHei"/>
          <w:sz w:val="28"/>
          <w:szCs w:val="28"/>
        </w:rPr>
        <w:t xml:space="preserve">- комплект методических, контрольно-оценочных средств и контрольных измерительных материалов, предназначенных для оценивания процесса и результатов учебной деятельности студентов: знаний, умений, практического опыта, профессиональных и общих компетенций (их элементов) на разных стадиях обучения. </w:t>
      </w:r>
    </w:p>
    <w:p w:rsidR="00B919DF" w:rsidRPr="00E074B7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  <w:r w:rsidRPr="00E074B7">
        <w:rPr>
          <w:rFonts w:eastAsia="SimHei" w:cs="Times New Roman"/>
          <w:bCs/>
          <w:sz w:val="28"/>
          <w:szCs w:val="28"/>
        </w:rPr>
        <w:t xml:space="preserve">3.5. Контрольно-оценочные средства (далее КОС) </w:t>
      </w:r>
      <w:r w:rsidRPr="00E074B7">
        <w:rPr>
          <w:rFonts w:eastAsia="SimHei" w:cs="Times New Roman"/>
          <w:sz w:val="28"/>
          <w:szCs w:val="28"/>
        </w:rPr>
        <w:t xml:space="preserve">- совокупность оценочных материалов, предназначенных для оценивания достижения студентом установленных результатов обучения по профессиональному модулю. </w:t>
      </w:r>
    </w:p>
    <w:p w:rsidR="00B919DF" w:rsidRPr="00E074B7" w:rsidRDefault="00B919DF" w:rsidP="00B919DF">
      <w:pPr>
        <w:ind w:firstLine="840"/>
        <w:jc w:val="both"/>
        <w:rPr>
          <w:rFonts w:cs="Times New Roman"/>
          <w:sz w:val="28"/>
          <w:szCs w:val="28"/>
        </w:rPr>
      </w:pPr>
      <w:r w:rsidRPr="00E074B7">
        <w:rPr>
          <w:rFonts w:cs="Times New Roman"/>
          <w:bCs/>
          <w:sz w:val="28"/>
          <w:szCs w:val="28"/>
        </w:rPr>
        <w:t xml:space="preserve">3.6. Контрольно-измерительные материалы (далее КИМ) - </w:t>
      </w:r>
      <w:r w:rsidRPr="00E074B7">
        <w:rPr>
          <w:rFonts w:cs="Times New Roman"/>
          <w:sz w:val="28"/>
          <w:szCs w:val="28"/>
        </w:rPr>
        <w:t xml:space="preserve">совокупность оценочных материалов, предназначенных для измерения уровня достижения студентом установленных результатов по учебной дисциплине или элементам профессионального модуля (курсовая работа/проект, учебная/производственная практика, МДК)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3.7. Учебно-методический комплекс (УМК) </w:t>
      </w:r>
      <w:r w:rsidRPr="00E074B7">
        <w:rPr>
          <w:sz w:val="28"/>
          <w:szCs w:val="28"/>
        </w:rPr>
        <w:t xml:space="preserve">– система нормативной и учебно-методической документации, средств обучения и контроля, необходимых и достаточных для качественной организации реализации основных образовательных программ, согласно учебному плану.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3.8. Компетенция – </w:t>
      </w:r>
      <w:r w:rsidRPr="00E074B7">
        <w:rPr>
          <w:sz w:val="28"/>
          <w:szCs w:val="28"/>
        </w:rPr>
        <w:t xml:space="preserve">способность применять знания, умения и практический опыт для успешной трудовой деятельности.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3.9. Общая компетенция (ОК) </w:t>
      </w:r>
      <w:r w:rsidRPr="00E074B7">
        <w:rPr>
          <w:sz w:val="28"/>
          <w:szCs w:val="28"/>
        </w:rPr>
        <w:t xml:space="preserve">– способность успешно действовать на основе практического опыта, умений и знаний при решении задач, общих для многих видов профессиональной деятельности.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3.10. Профессиональная компетенция (ПК) </w:t>
      </w:r>
      <w:r w:rsidRPr="00E074B7">
        <w:rPr>
          <w:sz w:val="28"/>
          <w:szCs w:val="28"/>
        </w:rPr>
        <w:t xml:space="preserve">– способность успешно действовать на основе умений, знаний и практического опыта при выполнении задания, решении задачи профессиональной деятельности.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3.11. Основная профессиональная образовательная программа (далее ОПОП) – </w:t>
      </w:r>
      <w:r w:rsidRPr="00E074B7">
        <w:rPr>
          <w:sz w:val="28"/>
          <w:szCs w:val="28"/>
        </w:rPr>
        <w:t xml:space="preserve">система документов, разработанная и утвержденная директором колледжа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(ФГОС СПО), регламентирующая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учебный план, рабочие программы дисциплин, профессиональных модулей, производственной (преддипломной) практики и другие методические материалы, обеспечивающие качественную подготовку студентов. </w:t>
      </w:r>
    </w:p>
    <w:p w:rsidR="00B919DF" w:rsidRPr="00E074B7" w:rsidRDefault="00B919DF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b/>
          <w:sz w:val="28"/>
          <w:szCs w:val="28"/>
        </w:rPr>
      </w:pPr>
      <w:r w:rsidRPr="00E074B7">
        <w:rPr>
          <w:b/>
          <w:bCs/>
          <w:sz w:val="28"/>
          <w:szCs w:val="28"/>
        </w:rPr>
        <w:t xml:space="preserve">4. Общие положения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4.1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Профессиональный модуль - автономная структурная единица программы профессионального образования, предусматривающая подготовку к </w:t>
      </w:r>
      <w:r w:rsidRPr="00E074B7">
        <w:rPr>
          <w:sz w:val="28"/>
          <w:szCs w:val="28"/>
        </w:rPr>
        <w:lastRenderedPageBreak/>
        <w:t xml:space="preserve">осуществлению определенной совокупности трудовых функций, имеющих самостоятельное значение для вида профессиональной деятельности. Профессиональный модуль является структурной единицей программы основного профессионального образования, а также самостоятельной программой с обязательной процедурой оценки профессиональных компетенций обучающегося по ее завершению.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4.2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Промежуточная аттестация студентов обучающихся по профессиональному модулю ОПОП осуществляется в форме экзамена (квалификационного) за счет времени, отведенн</w:t>
      </w:r>
      <w:r w:rsidR="000D70E4" w:rsidRPr="00E074B7">
        <w:rPr>
          <w:sz w:val="28"/>
          <w:szCs w:val="28"/>
        </w:rPr>
        <w:t>ого на промежуточную аттестацию.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4.3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Экзамен (квалификационный) представляет собой совокупность регламентированных процедур, посредством которых экспертами-экзаменаторами производится оценивание профессиональной квалификации или ее части (совокупности компетенций) обучающихся, завершивших освоение профессионального модуля (модулей) следующих типов программ, сформированных на основе модульно-компетентностного подхода:</w:t>
      </w:r>
    </w:p>
    <w:p w:rsidR="00B919DF" w:rsidRPr="00E074B7" w:rsidRDefault="00B919DF" w:rsidP="000D70E4">
      <w:pPr>
        <w:pStyle w:val="Default"/>
        <w:numPr>
          <w:ilvl w:val="0"/>
          <w:numId w:val="17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основных профессиональных образовательных программ (далее - ОПОП) по специальностям СПО; </w:t>
      </w:r>
    </w:p>
    <w:p w:rsidR="00B919DF" w:rsidRPr="00E074B7" w:rsidRDefault="00B919DF" w:rsidP="000D70E4">
      <w:pPr>
        <w:pStyle w:val="Default"/>
        <w:numPr>
          <w:ilvl w:val="0"/>
          <w:numId w:val="17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дополнительных профессиональных образовательных программ, в том числе повышения квалификации и профессиональной переподготовки для освоения нового вида профессиональной деятельности или получения дополнительной квалификации, которые реализуются в ГБОУ СПО ТМК за пределами определяющих их статус ОПОП. </w:t>
      </w:r>
    </w:p>
    <w:p w:rsidR="00B919DF" w:rsidRPr="00E074B7" w:rsidRDefault="000D70E4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4.4. </w:t>
      </w:r>
      <w:r w:rsidR="00B919DF" w:rsidRPr="00E074B7">
        <w:rPr>
          <w:sz w:val="28"/>
          <w:szCs w:val="28"/>
        </w:rPr>
        <w:t xml:space="preserve">Экзамен (квалификационный) является формой независимой от исполнителя образовательной услуги оценки компетентностных образовательных результатов с участием внешних экспертов - работодателей. Целью его проведения выступает оценка соответствия достигнутых образовательных результатов обучающихся по профессиональному модулю требованиям федеральных государственных образовательных стандартов (далее - ФГОС), их подготовленности к трудовой деятельности по избранной специальности. </w:t>
      </w:r>
    </w:p>
    <w:p w:rsidR="00B919DF" w:rsidRPr="00E074B7" w:rsidRDefault="000D70E4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4.5. </w:t>
      </w:r>
      <w:r w:rsidR="00B919DF" w:rsidRPr="00E074B7">
        <w:rPr>
          <w:sz w:val="28"/>
          <w:szCs w:val="28"/>
        </w:rPr>
        <w:t xml:space="preserve">Экзамен (квалификационный) в зависимости от области профессиональной деятельности </w:t>
      </w:r>
      <w:r w:rsidR="00B919DF" w:rsidRPr="00E074B7">
        <w:rPr>
          <w:bCs/>
          <w:sz w:val="28"/>
          <w:szCs w:val="28"/>
        </w:rPr>
        <w:t xml:space="preserve">может </w:t>
      </w:r>
      <w:r w:rsidR="00B919DF" w:rsidRPr="00E074B7">
        <w:rPr>
          <w:sz w:val="28"/>
          <w:szCs w:val="28"/>
        </w:rPr>
        <w:t xml:space="preserve">включать в себя вопросы или тестовые задания для проверки теоретических знаний полученных при изучении программы ПМ (теоретическая часть) и в обязательном порядке </w:t>
      </w:r>
      <w:r w:rsidR="00B919DF" w:rsidRPr="00E074B7">
        <w:rPr>
          <w:bCs/>
          <w:sz w:val="28"/>
          <w:szCs w:val="28"/>
        </w:rPr>
        <w:t xml:space="preserve">должен </w:t>
      </w:r>
      <w:r w:rsidR="00B919DF" w:rsidRPr="00E074B7">
        <w:rPr>
          <w:sz w:val="28"/>
          <w:szCs w:val="28"/>
        </w:rPr>
        <w:t xml:space="preserve">включать в себя один или несколько видов аттестационных испытаний (практическая часть), направленных на оценку готовности студентов, завершивших освоение профессионального модуля, к реализации вида профессиональной деятельности: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- </w:t>
      </w:r>
      <w:r w:rsidR="00B919DF" w:rsidRPr="00E074B7">
        <w:rPr>
          <w:bCs/>
          <w:sz w:val="28"/>
          <w:szCs w:val="28"/>
        </w:rPr>
        <w:t xml:space="preserve">Выполнение комплексного практического задания – </w:t>
      </w:r>
      <w:r w:rsidR="00B919DF" w:rsidRPr="00E074B7">
        <w:rPr>
          <w:sz w:val="28"/>
          <w:szCs w:val="28"/>
        </w:rPr>
        <w:t xml:space="preserve">для оценки готовности к выполнению вида профессиональной деятельности. </w:t>
      </w:r>
      <w:r w:rsidR="00B919DF" w:rsidRPr="00E074B7">
        <w:rPr>
          <w:bCs/>
          <w:iCs/>
          <w:sz w:val="28"/>
          <w:szCs w:val="28"/>
        </w:rPr>
        <w:t>Технология оценивания</w:t>
      </w:r>
      <w:r w:rsidR="00B919DF" w:rsidRPr="00E074B7">
        <w:rPr>
          <w:sz w:val="28"/>
          <w:szCs w:val="28"/>
        </w:rPr>
        <w:t>: сопоставление продемонстрированных параметров деятельности и/или характеристик продукта деятельности с заданными эталонами и стандартами по критериям;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- </w:t>
      </w:r>
      <w:r w:rsidR="00B919DF" w:rsidRPr="00E074B7">
        <w:rPr>
          <w:bCs/>
          <w:sz w:val="28"/>
          <w:szCs w:val="28"/>
        </w:rPr>
        <w:t xml:space="preserve">Выполнение серии практических заданий </w:t>
      </w:r>
      <w:r w:rsidR="00B919DF" w:rsidRPr="00E074B7">
        <w:rPr>
          <w:sz w:val="28"/>
          <w:szCs w:val="28"/>
        </w:rPr>
        <w:t xml:space="preserve">- для оценки готовности к выполнению отдельных трудовых функций (профессиональных компетенций). </w:t>
      </w:r>
      <w:r w:rsidR="00B919DF" w:rsidRPr="00E074B7">
        <w:rPr>
          <w:bCs/>
          <w:iCs/>
          <w:sz w:val="28"/>
          <w:szCs w:val="28"/>
        </w:rPr>
        <w:t>Технология оценивания</w:t>
      </w:r>
      <w:r w:rsidR="00B919DF" w:rsidRPr="00E074B7">
        <w:rPr>
          <w:sz w:val="28"/>
          <w:szCs w:val="28"/>
        </w:rPr>
        <w:t xml:space="preserve">: сопоставление параметров продемонстрированной деятельности и/или характеристик продукта деятельности с заданными эталонами и стандартами по критериям;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lastRenderedPageBreak/>
        <w:t xml:space="preserve">- </w:t>
      </w:r>
      <w:r w:rsidR="00B919DF" w:rsidRPr="00E074B7">
        <w:rPr>
          <w:bCs/>
          <w:sz w:val="28"/>
          <w:szCs w:val="28"/>
        </w:rPr>
        <w:t xml:space="preserve">Защита курсовой работы (проекта) </w:t>
      </w:r>
      <w:r w:rsidR="00B919DF" w:rsidRPr="00E074B7">
        <w:rPr>
          <w:sz w:val="28"/>
          <w:szCs w:val="28"/>
        </w:rPr>
        <w:t xml:space="preserve">в рамках ОПОП СПО. </w:t>
      </w:r>
      <w:r w:rsidR="00B919DF" w:rsidRPr="00E074B7">
        <w:rPr>
          <w:bCs/>
          <w:iCs/>
          <w:sz w:val="28"/>
          <w:szCs w:val="28"/>
        </w:rPr>
        <w:t>Технология оценивания</w:t>
      </w:r>
      <w:r w:rsidR="00B919DF" w:rsidRPr="00E074B7">
        <w:rPr>
          <w:sz w:val="28"/>
          <w:szCs w:val="28"/>
        </w:rPr>
        <w:t xml:space="preserve">: сопоставление продукта (проекта) с эталоном (осуществляется экспертами-экзаменаторами до процедуры защиты) и оценка продемонстрированных на защите умений посредством экспертных оценок членов аттестационной комиссии. При организации экзамена (квалификационного) в форме </w:t>
      </w:r>
      <w:r w:rsidR="00B919DF" w:rsidRPr="00E074B7">
        <w:rPr>
          <w:bCs/>
          <w:iCs/>
          <w:sz w:val="28"/>
          <w:szCs w:val="28"/>
        </w:rPr>
        <w:t xml:space="preserve">защиты студентом курсовой работы (проекта) </w:t>
      </w:r>
      <w:r w:rsidR="00B919DF" w:rsidRPr="00E074B7">
        <w:rPr>
          <w:sz w:val="28"/>
          <w:szCs w:val="28"/>
        </w:rPr>
        <w:t xml:space="preserve">необходимо соблюдение следующих требований: выполнение студентом курсовой работы (проекта) ориентировано на решение приоритетных комплексных профессиональных задач, определяемых заказчиками кадров, в том числе организациями, в которых проходит практика по профилю специальности;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- </w:t>
      </w:r>
      <w:r w:rsidR="00B919DF" w:rsidRPr="00E074B7">
        <w:rPr>
          <w:bCs/>
          <w:sz w:val="28"/>
          <w:szCs w:val="28"/>
        </w:rPr>
        <w:t>Защита портфолио —</w:t>
      </w:r>
      <w:r w:rsidR="00A147CB">
        <w:rPr>
          <w:bCs/>
          <w:sz w:val="28"/>
          <w:szCs w:val="28"/>
        </w:rPr>
        <w:t xml:space="preserve"> </w:t>
      </w:r>
      <w:r w:rsidR="00B919DF" w:rsidRPr="00E074B7">
        <w:rPr>
          <w:sz w:val="28"/>
          <w:szCs w:val="28"/>
        </w:rPr>
        <w:t xml:space="preserve">в этом случае экзамен квалификационный может проводиться поэтапно, с использованием накопительной системы. Отдельные этапы экзамена могут проводиться дистанционно, без непосредственного присутствия экспертов, но с представлением в материалах портфолио полученных результатов, выполненного процесса на электронных носителях. </w:t>
      </w:r>
      <w:r w:rsidR="00B919DF" w:rsidRPr="00E074B7">
        <w:rPr>
          <w:bCs/>
          <w:iCs/>
          <w:sz w:val="28"/>
          <w:szCs w:val="28"/>
        </w:rPr>
        <w:t>Технология оценивания</w:t>
      </w:r>
      <w:r w:rsidR="00B919DF" w:rsidRPr="00E074B7">
        <w:rPr>
          <w:sz w:val="28"/>
          <w:szCs w:val="28"/>
        </w:rPr>
        <w:t>: сопоставление установленных квалификационных требований с набором документированных свидетельских показаний, содержащихся в портфолио.</w:t>
      </w:r>
    </w:p>
    <w:p w:rsidR="00B919DF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- </w:t>
      </w:r>
      <w:r w:rsidR="00B919DF" w:rsidRPr="00E074B7">
        <w:rPr>
          <w:bCs/>
          <w:sz w:val="28"/>
          <w:szCs w:val="28"/>
        </w:rPr>
        <w:t xml:space="preserve">Защита проекта. </w:t>
      </w:r>
      <w:r w:rsidR="00B919DF" w:rsidRPr="00E074B7">
        <w:rPr>
          <w:sz w:val="28"/>
          <w:szCs w:val="28"/>
        </w:rPr>
        <w:t xml:space="preserve">Подготовка и защита проекта используется в тех случаях, когда оценивание освоения вида деятельности в рамках ПМ, невозможно обеспечить в режиме «здесь и сейчас». При этом проект может обеспечить оценку всех или большинства компетенций, относящихся к ПМ. Выбор защиты проекта целесообразен, если его содержание связано с целевым заказом работодателей, опирается на опыт работы на практике, отражает уровень освоения закрепленных за модулем компетенций. Тематика проекта должна быть актуальной, учитывающей современное состояние и перспективы развития бизнес-процесса. </w:t>
      </w:r>
      <w:r w:rsidR="00B919DF" w:rsidRPr="00E074B7">
        <w:rPr>
          <w:bCs/>
          <w:iCs/>
          <w:sz w:val="28"/>
          <w:szCs w:val="28"/>
        </w:rPr>
        <w:t>Технология оценивания</w:t>
      </w:r>
      <w:r w:rsidR="00B919DF" w:rsidRPr="00E074B7">
        <w:rPr>
          <w:sz w:val="28"/>
          <w:szCs w:val="28"/>
        </w:rPr>
        <w:t xml:space="preserve">: сопоставление продукта (проекта) с эталоном (осуществляется экспертами-экзаменаторами до процедуры защиты) и оценка продемонстрированных на защите проекта умений посредством экспертных оценок членов аттестационной комиссии.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4.6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При организации экзамена (квалификационного) по профессиональным модулям могут использоваться элементы накопительной системы оценивания квалификации студентов. Отдельные компетенции в составе вида профессиональной деятельности, трудоемкость выполнения которых существенно превышает ограниченное время экзамена (квалификационного), могут быть оценены во время зачета по практике по профилю специальности при условии присутствия представителя работодателя и надлежащего документального оформления полученных результатов. В этом случае на экзамен (квалификационный) представляются соответствующие зачетные ведомости с подписями работодателей. Решением аттестационной комиссии в ходе экзамена (квалификационного) производится перезачет данных профессиональных компетенций, что удостоверяется подписями членов комиссии в экзаменационных ведомостях экзамена (квалификационного).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4.7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Методы оценивания и условия проведения экзамена (квалификационного) определяются колледжем.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4.8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Преподаватели колледжа, привлекаемые к работе с материалами и результатами оценочных процедур и имеющие доступ к защищенным </w:t>
      </w:r>
      <w:r w:rsidRPr="00E074B7">
        <w:rPr>
          <w:sz w:val="28"/>
          <w:szCs w:val="28"/>
        </w:rPr>
        <w:lastRenderedPageBreak/>
        <w:t xml:space="preserve">информационным ресурсам, должны быть проинструктированы о неразглашении сведений конфиденциального характера.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4.9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Необходимое нормативное обеспечение экзамена (квалификационного) включает в себя: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- </w:t>
      </w:r>
      <w:r w:rsidR="00B919DF" w:rsidRPr="00E074B7">
        <w:rPr>
          <w:sz w:val="28"/>
          <w:szCs w:val="28"/>
        </w:rPr>
        <w:t>сводный годовой график учебного процесса колледжа;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-</w:t>
      </w:r>
      <w:r w:rsidR="00B919DF" w:rsidRPr="00E074B7">
        <w:rPr>
          <w:sz w:val="28"/>
          <w:szCs w:val="28"/>
        </w:rPr>
        <w:t xml:space="preserve"> приказы директора колледжа о проведении экзаменов (квалификационных) по профессиональным модулям с указанием сроков и места их проведения, персонального состава аттестационных комиссий, других необходимых данных (оформляются и доводятся до сведения заинтересованных лиц не позднее, чем за месяц до проведения каждого экзамена (квалификационного)). </w:t>
      </w:r>
    </w:p>
    <w:p w:rsidR="00B919DF" w:rsidRPr="00E074B7" w:rsidRDefault="00B919DF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b/>
          <w:sz w:val="28"/>
          <w:szCs w:val="28"/>
        </w:rPr>
      </w:pPr>
      <w:r w:rsidRPr="00E074B7">
        <w:rPr>
          <w:b/>
          <w:bCs/>
          <w:sz w:val="28"/>
          <w:szCs w:val="28"/>
        </w:rPr>
        <w:t xml:space="preserve">5. Условия и порядок подготовки к проведению квалификационного экзамена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5.1 Экзамен (квалификационный) проводится непосредственно по завершении обучения по профессиональному модулю. Если профессиональный модуль осваивается более одного полугодия, экзамен (квалификационный) организуется в последнем семестре его освоения.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5.2 Возможно проведение комплексного экзамена (квалификационного) по двум или нескольким профессиональным модулям.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5.3 Условием допуска к квалификационному экзамену является успешное освоение студентом всех структурных единиц модуля: междисциплинарного курса (курсов), учебной и производственной практик (по профилю специальности), курсового проектирования (если предусмотрено учебным планом).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5.4 Допуск студентов к экзамену (квалификационному) осуществляется заведующим отделением на основании анализа результатов всех элементов промежуточного контроля </w:t>
      </w:r>
      <w:r w:rsidRPr="00E074B7">
        <w:rPr>
          <w:iCs/>
          <w:sz w:val="28"/>
          <w:szCs w:val="28"/>
        </w:rPr>
        <w:t>(Приложение А – заполняется учебной частью колледжа)</w:t>
      </w:r>
      <w:r w:rsidRPr="00E074B7">
        <w:rPr>
          <w:sz w:val="28"/>
          <w:szCs w:val="28"/>
        </w:rPr>
        <w:t xml:space="preserve">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5.5 В период подготовки к квалификационному экзамену проводятся консультации за счет общего бюджета времени, отведенного на консультации.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5.6 Объектом оценивания на экзамене (квалификационном) выступает профессиональная квалификация студентов, допущенных к экзамену (квалификационному) или ее часть (совокупность профессиональных компетенций).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5.7 Предметом оценивания является соответствие освоенных профессиональных компетенций студентов требованиям ФГОС (для ОПОП СПО), иным установленным квалификационным требованиям (для программ дополнительного профессионального образования и профессиональной подготовки). </w:t>
      </w:r>
    </w:p>
    <w:p w:rsidR="00B919DF" w:rsidRPr="00E074B7" w:rsidRDefault="000D70E4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5.8. </w:t>
      </w:r>
      <w:r w:rsidR="00B919DF" w:rsidRPr="00E074B7">
        <w:rPr>
          <w:sz w:val="28"/>
          <w:szCs w:val="28"/>
        </w:rPr>
        <w:t xml:space="preserve">Экзамен (квалификационный) в зависимости от профиля и содержания профессионального модуля, других значимых условий организации образовательного процесса может проводиться: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iCs/>
          <w:sz w:val="28"/>
          <w:szCs w:val="28"/>
        </w:rPr>
        <w:t xml:space="preserve">- </w:t>
      </w:r>
      <w:r w:rsidR="00B919DF" w:rsidRPr="00E074B7">
        <w:rPr>
          <w:iCs/>
          <w:sz w:val="28"/>
          <w:szCs w:val="28"/>
        </w:rPr>
        <w:t xml:space="preserve">на предприятиях </w:t>
      </w:r>
      <w:r w:rsidR="00B919DF" w:rsidRPr="00E074B7">
        <w:rPr>
          <w:sz w:val="28"/>
          <w:szCs w:val="28"/>
        </w:rPr>
        <w:t xml:space="preserve">(в организациях) - заказчиках кадров, в том числе по месту прохождения кандидатами практики по профилю специальности в рамках профессионального модуля,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iCs/>
          <w:sz w:val="28"/>
          <w:szCs w:val="28"/>
        </w:rPr>
        <w:t xml:space="preserve">- </w:t>
      </w:r>
      <w:r w:rsidR="00B919DF" w:rsidRPr="00E074B7">
        <w:rPr>
          <w:iCs/>
          <w:sz w:val="28"/>
          <w:szCs w:val="28"/>
        </w:rPr>
        <w:t>в специализированных учебных центрах/курсовых комбинатах</w:t>
      </w:r>
      <w:r w:rsidR="00B919DF" w:rsidRPr="00E074B7">
        <w:rPr>
          <w:sz w:val="28"/>
          <w:szCs w:val="28"/>
        </w:rPr>
        <w:t xml:space="preserve">, в структурах корпоративного обучения и внутрифирменной подготовки предприятий соответствующего отраслевого сегмента областного рынка труда,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iCs/>
          <w:sz w:val="28"/>
          <w:szCs w:val="28"/>
        </w:rPr>
        <w:t xml:space="preserve">- </w:t>
      </w:r>
      <w:r w:rsidR="00B919DF" w:rsidRPr="00E074B7">
        <w:rPr>
          <w:iCs/>
          <w:sz w:val="28"/>
          <w:szCs w:val="28"/>
        </w:rPr>
        <w:t xml:space="preserve">в ресурсных центрах </w:t>
      </w:r>
      <w:r w:rsidR="00B919DF" w:rsidRPr="00E074B7">
        <w:rPr>
          <w:sz w:val="28"/>
          <w:szCs w:val="28"/>
        </w:rPr>
        <w:t xml:space="preserve">профессионального образования, </w:t>
      </w:r>
    </w:p>
    <w:p w:rsidR="00B919DF" w:rsidRPr="00E074B7" w:rsidRDefault="000D70E4" w:rsidP="000D70E4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iCs/>
          <w:sz w:val="28"/>
          <w:szCs w:val="28"/>
        </w:rPr>
        <w:lastRenderedPageBreak/>
        <w:t>-</w:t>
      </w:r>
      <w:r w:rsidR="00B919DF" w:rsidRPr="00E074B7">
        <w:rPr>
          <w:iCs/>
          <w:sz w:val="28"/>
          <w:szCs w:val="28"/>
        </w:rPr>
        <w:t>в образовательном учреждении</w:t>
      </w:r>
      <w:r w:rsidR="00B919DF" w:rsidRPr="00E074B7">
        <w:rPr>
          <w:sz w:val="28"/>
          <w:szCs w:val="28"/>
        </w:rPr>
        <w:t xml:space="preserve">, где был реализован данный профессиональный модуль.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5.9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В соответствии с требованиями ФГОС СПО для проведения экзамена (квалификационного) должны быть созданы условия, которые максимально приближают оценочные процедуры к будущей профессиональной деятельности выпускников. В частности, необходимо обеспечить материально — техническое оснащение оценочных процедур, характеристики которого регламентируются ФГОС (для обязательной части ОПОП), заказчиками кадров (для вариативной части ОПОП и программ дополнительного профессионального образования), иными квалификационными требованиями.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5.10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В целях организации экзамена (квалификационного) приказом директора колледжа (проект приказа готовится заместителем директора по УР</w:t>
      </w:r>
      <w:r w:rsidR="00BB3BDB">
        <w:rPr>
          <w:sz w:val="28"/>
          <w:szCs w:val="28"/>
        </w:rPr>
        <w:t xml:space="preserve">, при участии ЦМК  </w:t>
      </w:r>
      <w:r w:rsidRPr="00E074B7">
        <w:rPr>
          <w:sz w:val="28"/>
          <w:szCs w:val="28"/>
        </w:rPr>
        <w:t xml:space="preserve">) определяются: </w:t>
      </w:r>
    </w:p>
    <w:p w:rsidR="00B919DF" w:rsidRPr="00E074B7" w:rsidRDefault="00B919DF" w:rsidP="000D70E4">
      <w:pPr>
        <w:pStyle w:val="Default"/>
        <w:numPr>
          <w:ilvl w:val="0"/>
          <w:numId w:val="21"/>
        </w:numPr>
        <w:tabs>
          <w:tab w:val="clear" w:pos="900"/>
          <w:tab w:val="num" w:pos="-12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дата, время и место проведения квалификационного экзамена;</w:t>
      </w:r>
    </w:p>
    <w:p w:rsidR="00B919DF" w:rsidRPr="00E074B7" w:rsidRDefault="00B919DF" w:rsidP="000D70E4">
      <w:pPr>
        <w:pStyle w:val="Default"/>
        <w:numPr>
          <w:ilvl w:val="0"/>
          <w:numId w:val="21"/>
        </w:numPr>
        <w:tabs>
          <w:tab w:val="clear" w:pos="900"/>
          <w:tab w:val="num" w:pos="-12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персональный состав аттестационной комиссии;</w:t>
      </w:r>
    </w:p>
    <w:p w:rsidR="00AD2D2C" w:rsidRDefault="00B919DF" w:rsidP="005B522A">
      <w:pPr>
        <w:pStyle w:val="Default"/>
        <w:numPr>
          <w:ilvl w:val="0"/>
          <w:numId w:val="21"/>
        </w:numPr>
        <w:tabs>
          <w:tab w:val="clear" w:pos="900"/>
          <w:tab w:val="num" w:pos="-120"/>
        </w:tabs>
        <w:ind w:left="0" w:firstLine="840"/>
        <w:jc w:val="both"/>
        <w:rPr>
          <w:sz w:val="28"/>
          <w:szCs w:val="28"/>
        </w:rPr>
      </w:pPr>
      <w:r w:rsidRPr="00AD2D2C">
        <w:rPr>
          <w:sz w:val="28"/>
          <w:szCs w:val="28"/>
        </w:rPr>
        <w:t>другие необходимые условия проведения экзамена</w:t>
      </w:r>
      <w:r w:rsidR="00AD2D2C" w:rsidRPr="00AD2D2C">
        <w:rPr>
          <w:sz w:val="28"/>
          <w:szCs w:val="28"/>
        </w:rPr>
        <w:t xml:space="preserve"> (</w:t>
      </w:r>
      <w:r w:rsidR="00AD2D2C">
        <w:rPr>
          <w:sz w:val="28"/>
          <w:szCs w:val="28"/>
        </w:rPr>
        <w:t>квалификационного)</w:t>
      </w:r>
      <w:r w:rsidR="00AD2D2C" w:rsidRPr="00AD2D2C">
        <w:rPr>
          <w:sz w:val="28"/>
          <w:szCs w:val="28"/>
        </w:rPr>
        <w:t xml:space="preserve"> </w:t>
      </w:r>
      <w:r w:rsidRPr="00AD2D2C">
        <w:rPr>
          <w:sz w:val="28"/>
          <w:szCs w:val="28"/>
        </w:rPr>
        <w:t xml:space="preserve"> </w:t>
      </w:r>
      <w:r w:rsidR="00AD2D2C" w:rsidRPr="00AD2D2C">
        <w:rPr>
          <w:sz w:val="28"/>
          <w:szCs w:val="28"/>
        </w:rPr>
        <w:t>и его форма</w:t>
      </w:r>
      <w:r w:rsidR="00AD2D2C">
        <w:rPr>
          <w:sz w:val="28"/>
          <w:szCs w:val="28"/>
        </w:rPr>
        <w:t>.</w:t>
      </w:r>
    </w:p>
    <w:p w:rsidR="00B919DF" w:rsidRPr="00AD2D2C" w:rsidRDefault="00B919DF" w:rsidP="00AD2D2C">
      <w:pPr>
        <w:pStyle w:val="Default"/>
        <w:jc w:val="both"/>
        <w:rPr>
          <w:sz w:val="28"/>
          <w:szCs w:val="28"/>
        </w:rPr>
      </w:pPr>
      <w:r w:rsidRPr="00AD2D2C">
        <w:rPr>
          <w:sz w:val="28"/>
          <w:szCs w:val="28"/>
        </w:rPr>
        <w:t xml:space="preserve">Требования приказа должны быть доведены до сведения всех заинтересованных лиц не позднее, чем за месяц до проведения экзамена (квалификационного).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5.11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Комплекты оценочных средств и инструктивно-методические материалы для проведения оценочных процедур в рамках экзамена (квалификационного) готовятся преподавателями колледжа, задействованными в реализации данного профессионального модуля, согласуются с работодателями (в части вариативной составляющей и требований к образовательным результатам программ дополнительного профессионального образования) </w:t>
      </w:r>
      <w:r w:rsidRPr="00E074B7">
        <w:rPr>
          <w:bCs/>
          <w:sz w:val="28"/>
          <w:szCs w:val="28"/>
        </w:rPr>
        <w:t>не позднее 1 октября</w:t>
      </w:r>
      <w:r w:rsidRPr="00E074B7">
        <w:rPr>
          <w:sz w:val="28"/>
          <w:szCs w:val="28"/>
        </w:rPr>
        <w:t xml:space="preserve"> курса обучения, на котором начинается реализация профессионального модуля.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5.12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Хранятся оценочные материалы у заместителя директора по учебной работе. Электронный вариант оценочных материалов предоставляется в методический кабинет колледжа для формирования ФОС.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5.13 Полный набор регламентов проведения экзамена (квалификационного) доводится до сведения обучающихся в </w:t>
      </w:r>
      <w:r w:rsidRPr="00E074B7">
        <w:rPr>
          <w:bCs/>
          <w:sz w:val="28"/>
          <w:szCs w:val="28"/>
        </w:rPr>
        <w:t xml:space="preserve">первые два месяца после начала обучения и в первую неделю </w:t>
      </w:r>
      <w:r w:rsidRPr="00E074B7">
        <w:rPr>
          <w:sz w:val="28"/>
          <w:szCs w:val="28"/>
        </w:rPr>
        <w:t xml:space="preserve">реализации программ дополнительного профессионального образования, профессиональной подготовки. </w:t>
      </w:r>
    </w:p>
    <w:p w:rsidR="00B919DF" w:rsidRPr="00E074B7" w:rsidRDefault="00B919DF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b/>
          <w:sz w:val="28"/>
          <w:szCs w:val="28"/>
        </w:rPr>
      </w:pPr>
      <w:r w:rsidRPr="00E074B7">
        <w:rPr>
          <w:b/>
          <w:bCs/>
          <w:sz w:val="28"/>
          <w:szCs w:val="28"/>
        </w:rPr>
        <w:t xml:space="preserve">6. Аттестационная комиссия и организация ее работы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6.1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По каждому профессиональному модулю формируется специальная аттестационная комиссия. В отдельных случаях на основании приказа директора может быть создана единая аттестационная комиссия для группы родственных профессиональных модулей.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6.2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В состав аттестационной комиссии включаются: </w:t>
      </w:r>
    </w:p>
    <w:p w:rsidR="00B919DF" w:rsidRPr="00E074B7" w:rsidRDefault="00B919DF" w:rsidP="000D70E4">
      <w:pPr>
        <w:pStyle w:val="Default"/>
        <w:numPr>
          <w:ilvl w:val="0"/>
          <w:numId w:val="22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председатель комиссии – представитель работодателя;</w:t>
      </w:r>
    </w:p>
    <w:p w:rsidR="00B919DF" w:rsidRPr="00E074B7" w:rsidRDefault="00B919DF" w:rsidP="000D70E4">
      <w:pPr>
        <w:pStyle w:val="Default"/>
        <w:numPr>
          <w:ilvl w:val="0"/>
          <w:numId w:val="22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преподаватели, осуществлявшие подготовку студентов по данному ПМ;</w:t>
      </w:r>
    </w:p>
    <w:p w:rsidR="00B919DF" w:rsidRPr="00E074B7" w:rsidRDefault="00B919DF" w:rsidP="000D70E4">
      <w:pPr>
        <w:pStyle w:val="Default"/>
        <w:numPr>
          <w:ilvl w:val="0"/>
          <w:numId w:val="22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преподаватели профессионального цикла по смежным дисциплинам и профессиональным модулям;</w:t>
      </w:r>
    </w:p>
    <w:p w:rsidR="00B919DF" w:rsidRPr="00E074B7" w:rsidRDefault="00B919DF" w:rsidP="000D70E4">
      <w:pPr>
        <w:pStyle w:val="Default"/>
        <w:numPr>
          <w:ilvl w:val="0"/>
          <w:numId w:val="22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lastRenderedPageBreak/>
        <w:t>ответственный секретарь комиссии –председатель ЦМК за которым закреплена специальность , в которой проводится экзамен (квалификационный) (без права голоса в процедурах принятия решений);</w:t>
      </w:r>
    </w:p>
    <w:p w:rsidR="00B919DF" w:rsidRPr="00E074B7" w:rsidRDefault="00B919DF" w:rsidP="000D70E4">
      <w:pPr>
        <w:pStyle w:val="Default"/>
        <w:numPr>
          <w:ilvl w:val="0"/>
          <w:numId w:val="22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представитель организации, на базе которой проходит Экзамен (квалификационный), если он проводится вне колледжа (</w:t>
      </w:r>
      <w:r w:rsidRPr="00E074B7">
        <w:rPr>
          <w:bCs/>
          <w:iCs/>
          <w:sz w:val="28"/>
          <w:szCs w:val="28"/>
        </w:rPr>
        <w:t>по согласованию</w:t>
      </w:r>
      <w:r w:rsidRPr="00E074B7">
        <w:rPr>
          <w:sz w:val="28"/>
          <w:szCs w:val="28"/>
        </w:rPr>
        <w:t xml:space="preserve">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6.3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Численный состав аттестационной комиссии должен составлять не менее 4 человек, в том числе не менее 3 специалистов по профилю профессионального модуля, по которому проводится </w:t>
      </w:r>
      <w:r w:rsidR="000D70E4" w:rsidRPr="00E074B7">
        <w:rPr>
          <w:sz w:val="28"/>
          <w:szCs w:val="28"/>
        </w:rPr>
        <w:t>э</w:t>
      </w:r>
      <w:r w:rsidRPr="00E074B7">
        <w:rPr>
          <w:sz w:val="28"/>
          <w:szCs w:val="28"/>
        </w:rPr>
        <w:t xml:space="preserve">кзамен (квалификационный).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6.4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Педагогический персонал образовательного учреждения, принимавший участие в реализации профессионального модуля, по которому проходит промежуточная аттестация, может участвовать при проведении экзамена (квалификационного) в качестве наблюдателей (без права голоса в процедурах принятия решений).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6.5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Наблюдателями на квалификационном экзамене могут выступать также представители обучающихся и их объединений, профессионального сообщества региона (территории), другие заинтересованные лица. Решение о допуске наблюдателей в помещение, где проходит экзамен (квалификационный), принимает председатель аттестационной комиссии.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6.6</w:t>
      </w:r>
      <w:r w:rsidR="000D70E4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Для осуществления функций наблюдателя необходимо за 3 дня до проведения квалификационного экзамена подать заявку на участие ответственному секретарю аттестационной комиссии, который вносит данные о наблюдателях в протокол квалификационного экзамена.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Ответственный секретарь </w:t>
      </w:r>
      <w:r w:rsidRPr="00E074B7">
        <w:rPr>
          <w:sz w:val="28"/>
          <w:szCs w:val="28"/>
        </w:rPr>
        <w:t xml:space="preserve">аттестационной комиссии ведет делопроизводство и осуществляет следующие организационные функции: </w:t>
      </w:r>
    </w:p>
    <w:p w:rsidR="00B919DF" w:rsidRPr="00E074B7" w:rsidRDefault="00B919DF" w:rsidP="000D70E4">
      <w:pPr>
        <w:pStyle w:val="Default"/>
        <w:numPr>
          <w:ilvl w:val="0"/>
          <w:numId w:val="23"/>
        </w:numPr>
        <w:tabs>
          <w:tab w:val="clear" w:pos="960"/>
          <w:tab w:val="num" w:pos="12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забирает из учебной части  </w:t>
      </w:r>
      <w:r w:rsidRPr="00E074B7">
        <w:rPr>
          <w:bCs/>
          <w:sz w:val="28"/>
          <w:szCs w:val="28"/>
        </w:rPr>
        <w:t>ведомость допуска</w:t>
      </w:r>
      <w:r w:rsidRPr="00E074B7">
        <w:rPr>
          <w:sz w:val="28"/>
          <w:szCs w:val="28"/>
        </w:rPr>
        <w:t xml:space="preserve"> к экзамену (квалификационному ) по профессиональному модулю и знакомит под роспись с ней студентов учебной группы в которой проводится экзамен (квалификационный ). На основании данной ведомости студент является допущенным или не допущенным к экзамену (квалификационному). (Приложение А) и </w:t>
      </w:r>
      <w:r w:rsidRPr="00E074B7">
        <w:rPr>
          <w:bCs/>
          <w:sz w:val="28"/>
          <w:szCs w:val="28"/>
        </w:rPr>
        <w:t>сводную ведомость учета освоения</w:t>
      </w:r>
      <w:r w:rsidRPr="00E074B7">
        <w:rPr>
          <w:sz w:val="28"/>
          <w:szCs w:val="28"/>
        </w:rPr>
        <w:t xml:space="preserve"> профессионального модуля (Приложение Б);</w:t>
      </w:r>
    </w:p>
    <w:p w:rsidR="00B919DF" w:rsidRPr="00E074B7" w:rsidRDefault="00B919DF" w:rsidP="000D70E4">
      <w:pPr>
        <w:pStyle w:val="Default"/>
        <w:numPr>
          <w:ilvl w:val="0"/>
          <w:numId w:val="23"/>
        </w:numPr>
        <w:tabs>
          <w:tab w:val="clear" w:pos="960"/>
          <w:tab w:val="num" w:pos="12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информирует участников экзамена (квалификационного)  о дате, времени и месте его проведения:</w:t>
      </w:r>
    </w:p>
    <w:p w:rsidR="00B919DF" w:rsidRPr="00E074B7" w:rsidRDefault="00B919DF" w:rsidP="000D70E4">
      <w:pPr>
        <w:pStyle w:val="Default"/>
        <w:numPr>
          <w:ilvl w:val="0"/>
          <w:numId w:val="23"/>
        </w:numPr>
        <w:tabs>
          <w:tab w:val="clear" w:pos="960"/>
          <w:tab w:val="num" w:pos="12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во время аттестации оформляется оценочную ведомость на каждого студента (Приложение С)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 xml:space="preserve">Преподаватели, осуществлявшие подготовку студентов по данному ПМ </w:t>
      </w:r>
      <w:r w:rsidRPr="00E074B7">
        <w:rPr>
          <w:sz w:val="28"/>
          <w:szCs w:val="28"/>
        </w:rPr>
        <w:t>обеспечивают участников экзамена (квалификационного) комплектами оценочных средств, а также необходимой документацией: учебно-методической и нормативно-регламентирующей (ГОСТы и.т.д.).</w:t>
      </w:r>
    </w:p>
    <w:p w:rsidR="000D70E4" w:rsidRPr="00E074B7" w:rsidRDefault="000D70E4" w:rsidP="00B919DF">
      <w:pPr>
        <w:pStyle w:val="Default"/>
        <w:ind w:firstLine="840"/>
        <w:jc w:val="both"/>
        <w:rPr>
          <w:bCs/>
          <w:sz w:val="28"/>
          <w:szCs w:val="28"/>
        </w:rPr>
      </w:pPr>
    </w:p>
    <w:p w:rsidR="00B919DF" w:rsidRPr="00E074B7" w:rsidRDefault="00E074B7" w:rsidP="00B919DF">
      <w:pPr>
        <w:pStyle w:val="Default"/>
        <w:ind w:firstLine="840"/>
        <w:jc w:val="both"/>
        <w:rPr>
          <w:b/>
          <w:sz w:val="28"/>
          <w:szCs w:val="28"/>
        </w:rPr>
      </w:pPr>
      <w:r w:rsidRPr="00E074B7">
        <w:rPr>
          <w:b/>
          <w:bCs/>
          <w:sz w:val="28"/>
          <w:szCs w:val="28"/>
        </w:rPr>
        <w:t>7</w:t>
      </w:r>
      <w:r w:rsidR="00B919DF" w:rsidRPr="00E074B7">
        <w:rPr>
          <w:b/>
          <w:bCs/>
          <w:sz w:val="28"/>
          <w:szCs w:val="28"/>
        </w:rPr>
        <w:t xml:space="preserve">. Порядок проведения квалификационного экзамена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7.1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В помещении, где проводится </w:t>
      </w:r>
      <w:r w:rsidR="000D70E4" w:rsidRPr="00E074B7">
        <w:rPr>
          <w:sz w:val="28"/>
          <w:szCs w:val="28"/>
        </w:rPr>
        <w:t>э</w:t>
      </w:r>
      <w:r w:rsidRPr="00E074B7">
        <w:rPr>
          <w:sz w:val="28"/>
          <w:szCs w:val="28"/>
        </w:rPr>
        <w:t>кзамен (квалификационный), должна быть подготовлена необходимая учебно-методическая и нормативно</w:t>
      </w:r>
      <w:r w:rsidR="000D70E4" w:rsidRPr="00E074B7">
        <w:rPr>
          <w:sz w:val="28"/>
          <w:szCs w:val="28"/>
        </w:rPr>
        <w:t xml:space="preserve"> </w:t>
      </w:r>
      <w:r w:rsidRPr="00E074B7">
        <w:rPr>
          <w:sz w:val="28"/>
          <w:szCs w:val="28"/>
        </w:rPr>
        <w:t xml:space="preserve">- регламентирующая документация, материально-техническое оснащение, в том числе оборудование (при необходимости) и следующие обеспечивающие оценочные процедуры документы и материалы: </w:t>
      </w:r>
    </w:p>
    <w:p w:rsidR="00B919DF" w:rsidRPr="00E074B7" w:rsidRDefault="00B919DF" w:rsidP="000D70E4">
      <w:pPr>
        <w:pStyle w:val="Default"/>
        <w:numPr>
          <w:ilvl w:val="0"/>
          <w:numId w:val="24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lastRenderedPageBreak/>
        <w:t>утвержденные комплекты оценочных средств по профессиональному модулю, в том числе инструкции по проведению всех аттестационных испытаний (для каждого студента, участвующего в квалификационной аттестации);</w:t>
      </w:r>
    </w:p>
    <w:p w:rsidR="00B919DF" w:rsidRPr="00E074B7" w:rsidRDefault="00B919DF" w:rsidP="000D70E4">
      <w:pPr>
        <w:pStyle w:val="Default"/>
        <w:numPr>
          <w:ilvl w:val="0"/>
          <w:numId w:val="24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инструкции по технике безопасности при работе с оборудованием и компьютерной техникой во время квалификационного экзамена (если требуется в связи с условиями проведения оценивания);</w:t>
      </w:r>
    </w:p>
    <w:p w:rsidR="00B919DF" w:rsidRPr="00E074B7" w:rsidRDefault="00B919DF" w:rsidP="000D70E4">
      <w:pPr>
        <w:pStyle w:val="Default"/>
        <w:numPr>
          <w:ilvl w:val="0"/>
          <w:numId w:val="24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дополнительные информационные и справочные материалы, регламентированные условиями оценивания (наглядные пособия, нормативные документы и образцы, базы данных и т.д.);</w:t>
      </w:r>
    </w:p>
    <w:p w:rsidR="00B919DF" w:rsidRPr="00E074B7" w:rsidRDefault="00B919DF" w:rsidP="000D70E4">
      <w:pPr>
        <w:pStyle w:val="Default"/>
        <w:numPr>
          <w:ilvl w:val="0"/>
          <w:numId w:val="24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другие необходимые нормативные и организационно- методические документы.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7.2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Экзамен (квалификационный) считается правомочным, если в его проведении участвуют не менее 3 членов аттестационной комиссии. Решения принимаются большинством голосов от числа членов комиссии, присутствующих на заседании. При равенстве голосов принимается то решение, за которое проголосовал председатель аттестационной комиссии. </w:t>
      </w:r>
    </w:p>
    <w:p w:rsidR="001C01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7.3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Председатель аттестационной комиссии перед началом экзамена (квалификационного) проводит инструктаж с экспертами-экзаменаторами по содержанию и технологии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оценивания компетентностных образовательных результатов, распределяет функции экспертов по организации структурированного наблюдения, консультирует их по возникающим организационным и методическим вопросам и выдает рабочие комплекты оценочных средств (комплекты экзаменатора) для осуществления оценочных процедур.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7.4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Студент допускается в помещение, где проводится экзамен (квалификационный), при наличии зачетной книжки.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7.5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В ходе экзамена (квалификационного) студенты выполняют задания на протяжении времени, отведенного на аттестационное испытание в комплекте оценочных средств. По завершении установленного времени результаты выполнения заданий (продукты деятельности студента) сдаются членам аттестационной комиссии. В случае, когда предметом оценки выступает не только продукт, но и процесс деятельности студента, проводится наблюдение за его действиями в соответствии с инструкцией для экспертов-экзаменаторов.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7.6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 При квалификационных испытаниях в форме з</w:t>
      </w:r>
      <w:r w:rsidR="00E074B7">
        <w:rPr>
          <w:sz w:val="28"/>
          <w:szCs w:val="28"/>
        </w:rPr>
        <w:t xml:space="preserve">ашиты курсовой работы (проекта) </w:t>
      </w:r>
      <w:r w:rsidRPr="00E074B7">
        <w:rPr>
          <w:sz w:val="28"/>
          <w:szCs w:val="28"/>
        </w:rPr>
        <w:t xml:space="preserve">аттестационная комиссия заслушивает и обсуждает доклады, которые сопровождаются компьютерными презентациями, студентов и предварительно сформированные экспертные заключения на курсовые работы (проекты).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7.7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Решение о результате экзамена (квалификационного) выносится аттестационной комиссией в отсутствии студентов открытым голосованием простым большинством голосов присутствующих на заседании членов комиссии на основании подсчета результатов по инструкциям и/или установленным критериям оценки, представленным в комплектах оценочных средств. Особое мнение члена аттестационной комиссии представляется в письменном виде и приобщается к протоколу квалификационного экзамена.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7.8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 В оценочных процедурах квалификационного экзамена используется альтернативная </w:t>
      </w:r>
      <w:r w:rsidRPr="00E074B7">
        <w:rPr>
          <w:bCs/>
          <w:sz w:val="28"/>
          <w:szCs w:val="28"/>
        </w:rPr>
        <w:t>дихотомическая шкала оценки</w:t>
      </w:r>
      <w:r w:rsidRPr="00E074B7">
        <w:rPr>
          <w:sz w:val="28"/>
          <w:szCs w:val="28"/>
        </w:rPr>
        <w:t xml:space="preserve">, фиксирующая факт достижения или </w:t>
      </w:r>
      <w:r w:rsidRPr="00E074B7">
        <w:rPr>
          <w:sz w:val="28"/>
          <w:szCs w:val="28"/>
        </w:rPr>
        <w:lastRenderedPageBreak/>
        <w:t xml:space="preserve">не достижения студентами планируемых образовательных результатов по профессиональному модулю. При оценивании выполнения показателей компетенций используется </w:t>
      </w:r>
      <w:r w:rsidRPr="00E074B7">
        <w:rPr>
          <w:bCs/>
          <w:sz w:val="28"/>
          <w:szCs w:val="28"/>
        </w:rPr>
        <w:t>шкала от 0 до 4 баллов</w:t>
      </w:r>
      <w:r w:rsidRPr="00E074B7">
        <w:rPr>
          <w:sz w:val="28"/>
          <w:szCs w:val="28"/>
        </w:rPr>
        <w:t xml:space="preserve">: </w:t>
      </w:r>
    </w:p>
    <w:p w:rsidR="00B919DF" w:rsidRPr="00E074B7" w:rsidRDefault="00B919DF" w:rsidP="000D70E4">
      <w:pPr>
        <w:pStyle w:val="Default"/>
        <w:numPr>
          <w:ilvl w:val="0"/>
          <w:numId w:val="25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0 - показатель не проявлен,</w:t>
      </w:r>
    </w:p>
    <w:p w:rsidR="00B919DF" w:rsidRPr="00E074B7" w:rsidRDefault="00B919DF" w:rsidP="000D70E4">
      <w:pPr>
        <w:pStyle w:val="Default"/>
        <w:numPr>
          <w:ilvl w:val="0"/>
          <w:numId w:val="25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1 - показатель имеет единичные проявления,</w:t>
      </w:r>
    </w:p>
    <w:p w:rsidR="00B919DF" w:rsidRPr="00E074B7" w:rsidRDefault="00B919DF" w:rsidP="000D70E4">
      <w:pPr>
        <w:pStyle w:val="Default"/>
        <w:numPr>
          <w:ilvl w:val="0"/>
          <w:numId w:val="25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2 - показатель проявлен частично,</w:t>
      </w:r>
    </w:p>
    <w:p w:rsidR="00B919DF" w:rsidRPr="00E074B7" w:rsidRDefault="00B919DF" w:rsidP="000D70E4">
      <w:pPr>
        <w:pStyle w:val="Default"/>
        <w:numPr>
          <w:ilvl w:val="0"/>
          <w:numId w:val="25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3 - показатель проявлен не в полном объеме,</w:t>
      </w:r>
    </w:p>
    <w:p w:rsidR="00B919DF" w:rsidRPr="00E074B7" w:rsidRDefault="00B919DF" w:rsidP="000D70E4">
      <w:pPr>
        <w:pStyle w:val="Default"/>
        <w:numPr>
          <w:ilvl w:val="0"/>
          <w:numId w:val="25"/>
        </w:numPr>
        <w:tabs>
          <w:tab w:val="clear" w:pos="900"/>
          <w:tab w:val="num" w:pos="0"/>
        </w:tabs>
        <w:ind w:left="0"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4 - показатель проявлен в полном объеме.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 xml:space="preserve"> Если сумма баллов, набранная аттес</w:t>
      </w:r>
      <w:r w:rsidR="00E074B7">
        <w:rPr>
          <w:sz w:val="28"/>
          <w:szCs w:val="28"/>
        </w:rPr>
        <w:t xml:space="preserve">тующимся при выполнении задания, </w:t>
      </w:r>
      <w:r w:rsidRPr="00E074B7">
        <w:rPr>
          <w:sz w:val="28"/>
          <w:szCs w:val="28"/>
        </w:rPr>
        <w:t>составляет 0-64% от максимально возможного балла, то экзаменационной комиссией выносится суждение: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bCs/>
          <w:sz w:val="28"/>
          <w:szCs w:val="28"/>
        </w:rPr>
        <w:t>вид профессиональной деятельности не освоен/ оценка 2 «неудовлетворительно».</w:t>
      </w:r>
      <w:r w:rsidRPr="00E074B7">
        <w:rPr>
          <w:sz w:val="28"/>
          <w:szCs w:val="28"/>
        </w:rPr>
        <w:t xml:space="preserve"> </w:t>
      </w:r>
    </w:p>
    <w:p w:rsidR="00B919DF" w:rsidRPr="00E074B7" w:rsidRDefault="00B919DF" w:rsidP="00B919DF">
      <w:pPr>
        <w:pStyle w:val="Default"/>
        <w:ind w:firstLine="840"/>
        <w:jc w:val="both"/>
        <w:rPr>
          <w:bCs/>
          <w:sz w:val="28"/>
          <w:szCs w:val="28"/>
        </w:rPr>
      </w:pPr>
      <w:r w:rsidRPr="00E074B7">
        <w:rPr>
          <w:sz w:val="28"/>
          <w:szCs w:val="28"/>
        </w:rPr>
        <w:t xml:space="preserve">Если сумма баллов аттестующегося составляет 65-100% от максимально возможного балла - </w:t>
      </w:r>
      <w:r w:rsidRPr="00E074B7">
        <w:rPr>
          <w:bCs/>
          <w:sz w:val="28"/>
          <w:szCs w:val="28"/>
        </w:rPr>
        <w:t>вид профессиональной деятельности освоен</w:t>
      </w:r>
      <w:r w:rsidR="00E074B7">
        <w:rPr>
          <w:bCs/>
          <w:sz w:val="28"/>
          <w:szCs w:val="28"/>
        </w:rPr>
        <w:t xml:space="preserve"> </w:t>
      </w:r>
      <w:r w:rsidRPr="00E074B7">
        <w:rPr>
          <w:bCs/>
          <w:sz w:val="28"/>
          <w:szCs w:val="28"/>
        </w:rPr>
        <w:t>(65-75% от максимально возможного балла - оценка 3 «удовлетворительно»</w:t>
      </w:r>
      <w:r w:rsidR="00E074B7">
        <w:rPr>
          <w:sz w:val="28"/>
          <w:szCs w:val="28"/>
        </w:rPr>
        <w:t xml:space="preserve">; </w:t>
      </w:r>
      <w:r w:rsidRPr="00E074B7">
        <w:rPr>
          <w:bCs/>
          <w:sz w:val="28"/>
          <w:szCs w:val="28"/>
        </w:rPr>
        <w:t>75-90% от максимально возможного балла - о</w:t>
      </w:r>
      <w:r w:rsidR="00E074B7">
        <w:rPr>
          <w:bCs/>
          <w:sz w:val="28"/>
          <w:szCs w:val="28"/>
        </w:rPr>
        <w:t xml:space="preserve">ценка 4 «хорошо»; 90-100% от </w:t>
      </w:r>
      <w:r w:rsidRPr="00E074B7">
        <w:rPr>
          <w:bCs/>
          <w:sz w:val="28"/>
          <w:szCs w:val="28"/>
        </w:rPr>
        <w:t xml:space="preserve">максимально возможного балла - оценка 5 «отлично»).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7.9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 По результатам сдачи экзамена (квалификационного) ответственным секретарем аттестационной комиссии делается запись в зачетной книжке аттестованного лица «вид профессиональной деятельности освоен/оценка» удостоверяется подписью председателя аттестационной комиссии.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7.10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В случае неявки студента на экзамен (квалификационный) секретарем аттестационной комиссии в сводной ведомости освоения профессионального модуля в столбце «Экзамен (квалификационный ) оценка» производится запись «не явился». </w:t>
      </w:r>
    </w:p>
    <w:p w:rsidR="00B919DF" w:rsidRPr="00E074B7" w:rsidRDefault="00B919DF" w:rsidP="00B919DF">
      <w:pPr>
        <w:pStyle w:val="Default"/>
        <w:ind w:firstLine="840"/>
        <w:jc w:val="both"/>
        <w:rPr>
          <w:sz w:val="28"/>
          <w:szCs w:val="28"/>
        </w:rPr>
      </w:pPr>
      <w:r w:rsidRPr="00E074B7">
        <w:rPr>
          <w:sz w:val="28"/>
          <w:szCs w:val="28"/>
        </w:rPr>
        <w:t>7.11</w:t>
      </w:r>
      <w:r w:rsidR="00CD1289" w:rsidRPr="00E074B7">
        <w:rPr>
          <w:sz w:val="28"/>
          <w:szCs w:val="28"/>
        </w:rPr>
        <w:t>.</w:t>
      </w:r>
      <w:r w:rsidRPr="00E074B7">
        <w:rPr>
          <w:sz w:val="28"/>
          <w:szCs w:val="28"/>
        </w:rPr>
        <w:t xml:space="preserve"> Повторная сдача (пересдача) квалификационного экзамена по профессиональному модулю проводится на специальном (дополнительном) заседании аттестационной комиссии не ранее чем через 30 дней. </w:t>
      </w:r>
    </w:p>
    <w:p w:rsidR="00B919DF" w:rsidRDefault="00B919DF" w:rsidP="00B919DF">
      <w:pPr>
        <w:pStyle w:val="Default"/>
      </w:pPr>
    </w:p>
    <w:p w:rsidR="00B919DF" w:rsidRDefault="00B919DF" w:rsidP="00B919DF">
      <w:pPr>
        <w:pStyle w:val="Default"/>
      </w:pPr>
    </w:p>
    <w:p w:rsidR="00B919DF" w:rsidRDefault="00B919DF" w:rsidP="00B919DF">
      <w:pPr>
        <w:pStyle w:val="Default"/>
      </w:pPr>
    </w:p>
    <w:p w:rsidR="00B919DF" w:rsidRDefault="00B919DF" w:rsidP="00B919DF">
      <w:pPr>
        <w:jc w:val="center"/>
      </w:pPr>
    </w:p>
    <w:p w:rsidR="00B919DF" w:rsidRDefault="00B919DF" w:rsidP="00B919DF">
      <w:pPr>
        <w:jc w:val="center"/>
      </w:pPr>
    </w:p>
    <w:p w:rsidR="00B919DF" w:rsidRDefault="00B919DF" w:rsidP="00B919DF">
      <w:pPr>
        <w:jc w:val="center"/>
      </w:pPr>
    </w:p>
    <w:p w:rsidR="00B919DF" w:rsidRDefault="00B919DF" w:rsidP="00B919DF">
      <w:pPr>
        <w:jc w:val="center"/>
        <w:sectPr w:rsidR="00B919DF" w:rsidSect="00B919DF">
          <w:footerReference w:type="even" r:id="rId8"/>
          <w:footerReference w:type="default" r:id="rId9"/>
          <w:pgSz w:w="11906" w:h="16838"/>
          <w:pgMar w:top="851" w:right="567" w:bottom="567" w:left="1134" w:header="709" w:footer="709" w:gutter="0"/>
          <w:cols w:space="708"/>
          <w:titlePg/>
          <w:docGrid w:linePitch="360"/>
        </w:sectPr>
      </w:pPr>
    </w:p>
    <w:p w:rsidR="00B919DF" w:rsidRDefault="00B919DF" w:rsidP="00B919DF">
      <w:pPr>
        <w:pStyle w:val="Default"/>
        <w:jc w:val="right"/>
      </w:pPr>
      <w:r>
        <w:lastRenderedPageBreak/>
        <w:t>Приложение А</w:t>
      </w:r>
    </w:p>
    <w:p w:rsidR="00B919DF" w:rsidRDefault="00B919DF" w:rsidP="00B919DF">
      <w:pPr>
        <w:pStyle w:val="Default"/>
        <w:jc w:val="center"/>
      </w:pPr>
      <w:r>
        <w:t>Министерство образования Тверской  области</w:t>
      </w:r>
    </w:p>
    <w:p w:rsidR="00B919DF" w:rsidRDefault="00B919DF" w:rsidP="00B919DF">
      <w:pPr>
        <w:pStyle w:val="Default"/>
        <w:jc w:val="center"/>
      </w:pPr>
      <w:r>
        <w:t>ГБОУ СПО Тверской машиностроительный колледж</w:t>
      </w:r>
    </w:p>
    <w:p w:rsidR="00B919DF" w:rsidRDefault="00B919DF" w:rsidP="00B919DF">
      <w:pPr>
        <w:pStyle w:val="Default"/>
        <w:jc w:val="both"/>
      </w:pPr>
      <w:r>
        <w:t>Ведомость допуска к экзамену (квалификационному) по профессиональному модулю (вида профессиональной деятельности)</w:t>
      </w:r>
    </w:p>
    <w:p w:rsidR="00B919DF" w:rsidRDefault="00B919DF" w:rsidP="00B919DF">
      <w:pPr>
        <w:pStyle w:val="Default"/>
      </w:pPr>
      <w:r>
        <w:t>_________________________________________________________________________________________________________________________</w:t>
      </w:r>
    </w:p>
    <w:p w:rsidR="00B919DF" w:rsidRDefault="00B919DF" w:rsidP="00B919DF">
      <w:pPr>
        <w:pStyle w:val="Default"/>
        <w:jc w:val="center"/>
      </w:pPr>
      <w:r>
        <w:rPr>
          <w:i/>
          <w:iCs/>
        </w:rPr>
        <w:t>код и название модуля</w:t>
      </w:r>
    </w:p>
    <w:p w:rsidR="00B919DF" w:rsidRDefault="00B919DF" w:rsidP="00B919DF">
      <w:pPr>
        <w:pStyle w:val="Default"/>
        <w:jc w:val="both"/>
      </w:pPr>
      <w:r>
        <w:t xml:space="preserve">по специальности (профессии)_____________________________________________________________________________группа____________ </w:t>
      </w:r>
    </w:p>
    <w:p w:rsidR="00B919DF" w:rsidRDefault="00B919DF" w:rsidP="00B919DF">
      <w:pPr>
        <w:pStyle w:val="Default"/>
        <w:jc w:val="center"/>
      </w:pPr>
      <w:r>
        <w:rPr>
          <w:i/>
          <w:iCs/>
        </w:rPr>
        <w:t>код и наименование специальности/профессии</w:t>
      </w:r>
    </w:p>
    <w:tbl>
      <w:tblPr>
        <w:tblW w:w="13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680"/>
        <w:gridCol w:w="500"/>
        <w:gridCol w:w="500"/>
        <w:gridCol w:w="500"/>
        <w:gridCol w:w="500"/>
        <w:gridCol w:w="880"/>
        <w:gridCol w:w="900"/>
        <w:gridCol w:w="900"/>
        <w:gridCol w:w="2130"/>
        <w:gridCol w:w="1659"/>
      </w:tblGrid>
      <w:tr w:rsidR="00B919DF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828" w:type="dxa"/>
            <w:vMerge w:val="restart"/>
          </w:tcPr>
          <w:p w:rsidR="00B919DF" w:rsidRDefault="00B919DF" w:rsidP="000441A8">
            <w:pPr>
              <w:pStyle w:val="Default"/>
            </w:pPr>
            <w:r>
              <w:t xml:space="preserve">№ п/п </w:t>
            </w:r>
          </w:p>
        </w:tc>
        <w:tc>
          <w:tcPr>
            <w:tcW w:w="4680" w:type="dxa"/>
            <w:vMerge w:val="restart"/>
          </w:tcPr>
          <w:p w:rsidR="00B919DF" w:rsidRDefault="00B919DF" w:rsidP="000441A8">
            <w:pPr>
              <w:pStyle w:val="Default"/>
            </w:pPr>
            <w:r>
              <w:t xml:space="preserve">ФИО студента </w:t>
            </w:r>
          </w:p>
        </w:tc>
        <w:tc>
          <w:tcPr>
            <w:tcW w:w="2000" w:type="dxa"/>
            <w:gridSpan w:val="4"/>
          </w:tcPr>
          <w:p w:rsidR="00B919DF" w:rsidRDefault="00B919DF" w:rsidP="000441A8">
            <w:pPr>
              <w:pStyle w:val="Default"/>
            </w:pPr>
            <w:r>
              <w:t xml:space="preserve">Результаты </w:t>
            </w:r>
          </w:p>
          <w:p w:rsidR="00B919DF" w:rsidRDefault="00B919DF" w:rsidP="000441A8">
            <w:pPr>
              <w:pStyle w:val="Default"/>
            </w:pPr>
            <w:r>
              <w:t xml:space="preserve">аттестации </w:t>
            </w:r>
          </w:p>
        </w:tc>
        <w:tc>
          <w:tcPr>
            <w:tcW w:w="880" w:type="dxa"/>
            <w:vMerge w:val="restart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 xml:space="preserve">Курсовая </w:t>
            </w:r>
            <w:r>
              <w:rPr>
                <w:sz w:val="22"/>
                <w:szCs w:val="22"/>
              </w:rPr>
              <w:t>работа/проект</w:t>
            </w:r>
            <w:r>
              <w:t xml:space="preserve"> </w:t>
            </w:r>
          </w:p>
        </w:tc>
        <w:tc>
          <w:tcPr>
            <w:tcW w:w="900" w:type="dxa"/>
            <w:vMerge w:val="restart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>Учебная практика</w:t>
            </w:r>
          </w:p>
          <w:p w:rsidR="00B919DF" w:rsidRDefault="00B919DF" w:rsidP="000441A8">
            <w:pPr>
              <w:pStyle w:val="Default"/>
              <w:ind w:left="113" w:right="113"/>
            </w:pPr>
          </w:p>
        </w:tc>
        <w:tc>
          <w:tcPr>
            <w:tcW w:w="900" w:type="dxa"/>
            <w:vMerge w:val="restart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>Производственная</w:t>
            </w:r>
          </w:p>
          <w:p w:rsidR="00B919DF" w:rsidRDefault="00B919DF" w:rsidP="000441A8">
            <w:pPr>
              <w:pStyle w:val="Default"/>
              <w:ind w:left="113" w:right="113"/>
            </w:pPr>
            <w:r>
              <w:t xml:space="preserve">практика </w:t>
            </w:r>
          </w:p>
        </w:tc>
        <w:tc>
          <w:tcPr>
            <w:tcW w:w="2130" w:type="dxa"/>
            <w:vMerge w:val="restart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 xml:space="preserve">Допуск к экзамену </w:t>
            </w:r>
            <w:r>
              <w:rPr>
                <w:sz w:val="20"/>
                <w:szCs w:val="20"/>
              </w:rPr>
              <w:t>(</w:t>
            </w:r>
            <w:r>
              <w:rPr>
                <w:sz w:val="22"/>
                <w:szCs w:val="22"/>
              </w:rPr>
              <w:t>квалификационному</w:t>
            </w:r>
            <w:r>
              <w:rPr>
                <w:sz w:val="20"/>
                <w:szCs w:val="20"/>
              </w:rPr>
              <w:t>)</w:t>
            </w:r>
            <w:r>
              <w:t xml:space="preserve"> </w:t>
            </w:r>
          </w:p>
        </w:tc>
        <w:tc>
          <w:tcPr>
            <w:tcW w:w="1659" w:type="dxa"/>
            <w:vMerge w:val="restart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 xml:space="preserve">Ознакомлен </w:t>
            </w: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cantSplit/>
          <w:trHeight w:val="1309"/>
        </w:trPr>
        <w:tc>
          <w:tcPr>
            <w:tcW w:w="828" w:type="dxa"/>
            <w:vMerge/>
          </w:tcPr>
          <w:p w:rsidR="00B919DF" w:rsidRDefault="00B919DF" w:rsidP="000441A8">
            <w:pPr>
              <w:pStyle w:val="Default"/>
            </w:pPr>
          </w:p>
        </w:tc>
        <w:tc>
          <w:tcPr>
            <w:tcW w:w="4680" w:type="dxa"/>
            <w:vMerge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 xml:space="preserve">МДК- </w:t>
            </w:r>
          </w:p>
        </w:tc>
        <w:tc>
          <w:tcPr>
            <w:tcW w:w="500" w:type="dxa"/>
            <w:shd w:val="clear" w:color="auto" w:fill="auto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>МДК-</w:t>
            </w:r>
          </w:p>
        </w:tc>
        <w:tc>
          <w:tcPr>
            <w:tcW w:w="500" w:type="dxa"/>
            <w:shd w:val="clear" w:color="auto" w:fill="auto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>МДК-</w:t>
            </w:r>
          </w:p>
        </w:tc>
        <w:tc>
          <w:tcPr>
            <w:tcW w:w="500" w:type="dxa"/>
            <w:shd w:val="clear" w:color="auto" w:fill="auto"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  <w:r>
              <w:t>МДК-</w:t>
            </w:r>
          </w:p>
        </w:tc>
        <w:tc>
          <w:tcPr>
            <w:tcW w:w="880" w:type="dxa"/>
            <w:vMerge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  <w:vMerge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</w:p>
        </w:tc>
        <w:tc>
          <w:tcPr>
            <w:tcW w:w="900" w:type="dxa"/>
            <w:vMerge/>
            <w:textDirection w:val="btLr"/>
          </w:tcPr>
          <w:p w:rsidR="00B919DF" w:rsidRDefault="00B919DF" w:rsidP="000441A8">
            <w:pPr>
              <w:pStyle w:val="Default"/>
              <w:ind w:left="113" w:right="113"/>
            </w:pPr>
          </w:p>
        </w:tc>
        <w:tc>
          <w:tcPr>
            <w:tcW w:w="2130" w:type="dxa"/>
            <w:vMerge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  <w:vMerge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1.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  <w:r>
              <w:t xml:space="preserve">                                                   </w:t>
            </w: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  <w:ind w:left="-22" w:right="-52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  <w:r>
              <w:t xml:space="preserve">. </w:t>
            </w: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2.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3.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4.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5.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6.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7. 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8.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9.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 xml:space="preserve">10. 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11.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12.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13.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14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  <w:tr w:rsidR="00B919D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828" w:type="dxa"/>
          </w:tcPr>
          <w:p w:rsidR="00B919DF" w:rsidRDefault="00B919DF" w:rsidP="000441A8">
            <w:pPr>
              <w:pStyle w:val="Default"/>
            </w:pPr>
            <w:r>
              <w:t>15.</w:t>
            </w:r>
          </w:p>
        </w:tc>
        <w:tc>
          <w:tcPr>
            <w:tcW w:w="46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500" w:type="dxa"/>
            <w:shd w:val="clear" w:color="auto" w:fill="auto"/>
          </w:tcPr>
          <w:p w:rsidR="00B919DF" w:rsidRDefault="00B919DF" w:rsidP="000441A8">
            <w:pPr>
              <w:pStyle w:val="Default"/>
            </w:pPr>
          </w:p>
        </w:tc>
        <w:tc>
          <w:tcPr>
            <w:tcW w:w="88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90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2130" w:type="dxa"/>
          </w:tcPr>
          <w:p w:rsidR="00B919DF" w:rsidRDefault="00B919DF" w:rsidP="000441A8">
            <w:pPr>
              <w:pStyle w:val="Default"/>
            </w:pPr>
          </w:p>
        </w:tc>
        <w:tc>
          <w:tcPr>
            <w:tcW w:w="1659" w:type="dxa"/>
          </w:tcPr>
          <w:p w:rsidR="00B919DF" w:rsidRDefault="00B919DF" w:rsidP="000441A8">
            <w:pPr>
              <w:pStyle w:val="Default"/>
            </w:pPr>
          </w:p>
        </w:tc>
      </w:tr>
    </w:tbl>
    <w:p w:rsidR="00B919DF" w:rsidRDefault="00B919DF" w:rsidP="00B919DF">
      <w:pPr>
        <w:pStyle w:val="Default"/>
      </w:pPr>
    </w:p>
    <w:p w:rsidR="00B919DF" w:rsidRDefault="00B919DF" w:rsidP="00B919DF">
      <w:pPr>
        <w:pStyle w:val="Default"/>
      </w:pPr>
      <w:r>
        <w:t xml:space="preserve">Заведующий отделением______________________________ (ФИО, подпись) </w:t>
      </w:r>
    </w:p>
    <w:p w:rsidR="00B919DF" w:rsidRDefault="00B919DF" w:rsidP="00B919DF">
      <w:pPr>
        <w:pStyle w:val="Default"/>
        <w:rPr>
          <w:b/>
          <w:bCs/>
          <w:i/>
          <w:iCs/>
        </w:rPr>
      </w:pPr>
      <w:r>
        <w:t xml:space="preserve">Дата_____________ ____________ 20___г. </w:t>
      </w:r>
    </w:p>
    <w:p w:rsidR="00B919DF" w:rsidRDefault="00B919DF" w:rsidP="00B919DF">
      <w:pPr>
        <w:pStyle w:val="Default"/>
        <w:jc w:val="right"/>
        <w:rPr>
          <w:color w:val="auto"/>
        </w:rPr>
      </w:pPr>
      <w:r>
        <w:rPr>
          <w:color w:val="auto"/>
        </w:rPr>
        <w:lastRenderedPageBreak/>
        <w:t xml:space="preserve">Приложение Б </w:t>
      </w:r>
    </w:p>
    <w:p w:rsidR="00B919DF" w:rsidRDefault="00B919DF" w:rsidP="00B919DF">
      <w:pPr>
        <w:pStyle w:val="Default"/>
        <w:jc w:val="center"/>
      </w:pPr>
      <w:r>
        <w:t>Министерство образования Тверской  области</w:t>
      </w:r>
    </w:p>
    <w:p w:rsidR="00B919DF" w:rsidRDefault="00B919DF" w:rsidP="00B919DF">
      <w:pPr>
        <w:pStyle w:val="Default"/>
        <w:jc w:val="center"/>
        <w:rPr>
          <w:color w:val="auto"/>
        </w:rPr>
      </w:pPr>
      <w:r>
        <w:t>ГБОУ СПО Тверской машиностроительный колледж</w:t>
      </w:r>
    </w:p>
    <w:p w:rsidR="00B919DF" w:rsidRDefault="00B919DF" w:rsidP="00B919DF">
      <w:pPr>
        <w:pStyle w:val="Default"/>
        <w:jc w:val="both"/>
        <w:rPr>
          <w:color w:val="auto"/>
        </w:rPr>
      </w:pPr>
      <w:r>
        <w:rPr>
          <w:color w:val="auto"/>
        </w:rPr>
        <w:t xml:space="preserve">Сводная ведомость учета освоения профессионального модуля (вида профессиональной деятельности) </w:t>
      </w:r>
    </w:p>
    <w:p w:rsidR="00B919DF" w:rsidRDefault="00B919DF" w:rsidP="00B919DF">
      <w:pPr>
        <w:pStyle w:val="Default"/>
        <w:jc w:val="both"/>
        <w:rPr>
          <w:color w:val="auto"/>
        </w:rPr>
      </w:pPr>
      <w:r>
        <w:rPr>
          <w:color w:val="auto"/>
        </w:rPr>
        <w:t>_________________________________________________________________________________________________________________________</w:t>
      </w:r>
    </w:p>
    <w:p w:rsidR="00B919DF" w:rsidRDefault="00B919DF" w:rsidP="00B919DF">
      <w:pPr>
        <w:pStyle w:val="Default"/>
        <w:jc w:val="center"/>
        <w:rPr>
          <w:color w:val="auto"/>
        </w:rPr>
      </w:pPr>
      <w:r>
        <w:rPr>
          <w:i/>
          <w:iCs/>
          <w:color w:val="auto"/>
        </w:rPr>
        <w:t xml:space="preserve">код и название модуля </w:t>
      </w:r>
    </w:p>
    <w:p w:rsidR="00B919DF" w:rsidRDefault="00B919DF" w:rsidP="00B919DF">
      <w:pPr>
        <w:pStyle w:val="Default"/>
        <w:jc w:val="both"/>
        <w:rPr>
          <w:color w:val="auto"/>
        </w:rPr>
      </w:pPr>
      <w:r>
        <w:rPr>
          <w:color w:val="auto"/>
        </w:rPr>
        <w:t xml:space="preserve">по специальности __________________________________________________________________________группа____________________ </w:t>
      </w:r>
    </w:p>
    <w:p w:rsidR="00B919DF" w:rsidRDefault="00B919DF" w:rsidP="00B919DF">
      <w:pPr>
        <w:pStyle w:val="Default"/>
        <w:jc w:val="center"/>
        <w:rPr>
          <w:color w:val="auto"/>
        </w:rPr>
      </w:pPr>
      <w:r>
        <w:rPr>
          <w:i/>
          <w:iCs/>
          <w:color w:val="auto"/>
        </w:rPr>
        <w:t>код и наименование специальности/профессии</w:t>
      </w:r>
    </w:p>
    <w:p w:rsidR="00B919DF" w:rsidRDefault="00B919DF" w:rsidP="00B919DF">
      <w:pPr>
        <w:pStyle w:val="Default"/>
        <w:jc w:val="center"/>
        <w:rPr>
          <w:color w:val="auto"/>
        </w:rPr>
      </w:pPr>
    </w:p>
    <w:tbl>
      <w:tblPr>
        <w:tblW w:w="1569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620"/>
        <w:gridCol w:w="520"/>
        <w:gridCol w:w="520"/>
        <w:gridCol w:w="520"/>
        <w:gridCol w:w="520"/>
        <w:gridCol w:w="1660"/>
        <w:gridCol w:w="1145"/>
        <w:gridCol w:w="1307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1191"/>
        <w:gridCol w:w="1468"/>
      </w:tblGrid>
      <w:tr w:rsidR="00B919DF" w:rsidTr="00FF0E45">
        <w:tc>
          <w:tcPr>
            <w:tcW w:w="540" w:type="dxa"/>
            <w:vMerge w:val="restart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>
              <w:t xml:space="preserve">№ п/п 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>
              <w:t xml:space="preserve">ФИО студента </w:t>
            </w:r>
          </w:p>
        </w:tc>
        <w:tc>
          <w:tcPr>
            <w:tcW w:w="2080" w:type="dxa"/>
            <w:gridSpan w:val="4"/>
            <w:shd w:val="clear" w:color="auto" w:fill="auto"/>
          </w:tcPr>
          <w:p w:rsidR="00B919DF" w:rsidRDefault="00B919DF" w:rsidP="00FF0E45">
            <w:pPr>
              <w:pStyle w:val="Default"/>
              <w:jc w:val="center"/>
            </w:pPr>
            <w:r>
              <w:t>Результаты</w:t>
            </w:r>
          </w:p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>
              <w:t xml:space="preserve">аттестации </w:t>
            </w:r>
          </w:p>
        </w:tc>
        <w:tc>
          <w:tcPr>
            <w:tcW w:w="1660" w:type="dxa"/>
            <w:vMerge w:val="restart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>
              <w:t xml:space="preserve">Курсовая работа/проект </w:t>
            </w:r>
          </w:p>
        </w:tc>
        <w:tc>
          <w:tcPr>
            <w:tcW w:w="1145" w:type="dxa"/>
            <w:vMerge w:val="restart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>
              <w:t xml:space="preserve">Учебная практика </w:t>
            </w:r>
          </w:p>
        </w:tc>
        <w:tc>
          <w:tcPr>
            <w:tcW w:w="1307" w:type="dxa"/>
            <w:vMerge w:val="restart"/>
            <w:shd w:val="clear" w:color="auto" w:fill="auto"/>
            <w:textDirection w:val="btLr"/>
          </w:tcPr>
          <w:p w:rsidR="00B919DF" w:rsidRPr="00FF0E45" w:rsidRDefault="00B919DF" w:rsidP="00FF0E45">
            <w:pPr>
              <w:pStyle w:val="Default"/>
              <w:ind w:left="113" w:right="113"/>
              <w:jc w:val="center"/>
              <w:rPr>
                <w:color w:val="auto"/>
              </w:rPr>
            </w:pPr>
            <w:r>
              <w:t xml:space="preserve">Производственная практика </w:t>
            </w:r>
          </w:p>
        </w:tc>
        <w:tc>
          <w:tcPr>
            <w:tcW w:w="4680" w:type="dxa"/>
            <w:gridSpan w:val="9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>
              <w:t xml:space="preserve">Профессиональные компетенции </w:t>
            </w:r>
          </w:p>
        </w:tc>
        <w:tc>
          <w:tcPr>
            <w:tcW w:w="1191" w:type="dxa"/>
            <w:vMerge w:val="restart"/>
            <w:shd w:val="clear" w:color="auto" w:fill="auto"/>
          </w:tcPr>
          <w:p w:rsidR="00B919DF" w:rsidRDefault="00B919DF" w:rsidP="000441A8">
            <w:pPr>
              <w:pStyle w:val="Default"/>
            </w:pPr>
            <w:r>
              <w:t xml:space="preserve">Подтвер-ждение прираще-ния ОК 1-10 да/нет </w:t>
            </w:r>
          </w:p>
        </w:tc>
        <w:tc>
          <w:tcPr>
            <w:tcW w:w="1468" w:type="dxa"/>
            <w:vMerge w:val="restart"/>
            <w:shd w:val="clear" w:color="auto" w:fill="auto"/>
          </w:tcPr>
          <w:p w:rsidR="00B919DF" w:rsidRDefault="00B919DF" w:rsidP="000441A8">
            <w:pPr>
              <w:pStyle w:val="Default"/>
            </w:pPr>
            <w:r>
              <w:t xml:space="preserve">Экзамен (квалифика-ционный) </w:t>
            </w:r>
            <w:r w:rsidRPr="00FF0E45">
              <w:rPr>
                <w:i/>
                <w:iCs/>
              </w:rPr>
              <w:t xml:space="preserve">оценка </w:t>
            </w:r>
          </w:p>
        </w:tc>
      </w:tr>
      <w:tr w:rsidR="00B919DF" w:rsidTr="00FF0E45">
        <w:trPr>
          <w:cantSplit/>
          <w:trHeight w:val="1134"/>
        </w:trPr>
        <w:tc>
          <w:tcPr>
            <w:tcW w:w="540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ind w:left="113" w:right="113"/>
            </w:pPr>
            <w:r>
              <w:t>МДК_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ind w:left="113" w:right="113"/>
            </w:pPr>
            <w:r>
              <w:t>МДК_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ind w:left="113" w:right="113"/>
            </w:pPr>
            <w:r>
              <w:t>МДК_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ind w:left="113" w:right="113"/>
            </w:pPr>
            <w:r>
              <w:t>МДК_</w:t>
            </w:r>
          </w:p>
        </w:tc>
        <w:tc>
          <w:tcPr>
            <w:tcW w:w="1660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520" w:type="dxa"/>
            <w:shd w:val="clear" w:color="auto" w:fill="auto"/>
            <w:textDirection w:val="btLr"/>
          </w:tcPr>
          <w:p w:rsidR="00B919DF" w:rsidRDefault="00B919DF" w:rsidP="00FF0E45">
            <w:pPr>
              <w:pStyle w:val="Default"/>
              <w:ind w:left="113" w:right="113"/>
            </w:pPr>
            <w:r>
              <w:t>ПК___</w:t>
            </w:r>
          </w:p>
        </w:tc>
        <w:tc>
          <w:tcPr>
            <w:tcW w:w="1191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vMerge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8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9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10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11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12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13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14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  <w:tr w:rsidR="00B919DF" w:rsidTr="00FF0E45">
        <w:tc>
          <w:tcPr>
            <w:tcW w:w="54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  <w:r w:rsidRPr="00FF0E45">
              <w:rPr>
                <w:color w:val="auto"/>
              </w:rPr>
              <w:t>15</w:t>
            </w:r>
          </w:p>
        </w:tc>
        <w:tc>
          <w:tcPr>
            <w:tcW w:w="16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6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45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07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20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1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68" w:type="dxa"/>
            <w:shd w:val="clear" w:color="auto" w:fill="auto"/>
          </w:tcPr>
          <w:p w:rsidR="00B919DF" w:rsidRPr="00FF0E45" w:rsidRDefault="00B919DF" w:rsidP="00FF0E45">
            <w:pPr>
              <w:pStyle w:val="Default"/>
              <w:jc w:val="center"/>
              <w:rPr>
                <w:color w:val="auto"/>
              </w:rPr>
            </w:pPr>
          </w:p>
        </w:tc>
      </w:tr>
    </w:tbl>
    <w:p w:rsidR="00B919DF" w:rsidRDefault="00B919DF" w:rsidP="00B919DF">
      <w:pPr>
        <w:pStyle w:val="Default"/>
      </w:pPr>
      <w:r>
        <w:t xml:space="preserve">Члены аттестационной комиссии: </w:t>
      </w:r>
    </w:p>
    <w:p w:rsidR="00B919DF" w:rsidRDefault="00B919DF" w:rsidP="00B919DF">
      <w:pPr>
        <w:pStyle w:val="Default"/>
      </w:pPr>
      <w:r>
        <w:t>______________________________ (ИО Фамилия председателя аттестационной комиссии )</w:t>
      </w:r>
    </w:p>
    <w:p w:rsidR="00B919DF" w:rsidRDefault="00B919DF" w:rsidP="00B919DF">
      <w:pPr>
        <w:pStyle w:val="Default"/>
      </w:pPr>
      <w:r>
        <w:t>_____________________________ (ИО Фамилия преподавателя )</w:t>
      </w:r>
    </w:p>
    <w:p w:rsidR="00B919DF" w:rsidRDefault="00B919DF" w:rsidP="00B919DF">
      <w:pPr>
        <w:pStyle w:val="Default"/>
      </w:pPr>
      <w:r>
        <w:t>______________________________( ИО Фамилия преподавателя )</w:t>
      </w:r>
    </w:p>
    <w:p w:rsidR="00B919DF" w:rsidRDefault="00B919DF" w:rsidP="00B919DF">
      <w:pPr>
        <w:rPr>
          <w:sz w:val="28"/>
          <w:szCs w:val="28"/>
        </w:rPr>
        <w:sectPr w:rsidR="00B919DF">
          <w:pgSz w:w="16838" w:h="11906" w:orient="landscape"/>
          <w:pgMar w:top="851" w:right="1134" w:bottom="539" w:left="1134" w:header="709" w:footer="709" w:gutter="0"/>
          <w:cols w:space="708"/>
          <w:docGrid w:linePitch="360"/>
        </w:sectPr>
      </w:pPr>
      <w:r>
        <w:t xml:space="preserve">Дата_____________ ____________ 20___г. </w:t>
      </w:r>
    </w:p>
    <w:p w:rsidR="00B919DF" w:rsidRDefault="00B919DF" w:rsidP="00B919D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С.</w:t>
      </w:r>
    </w:p>
    <w:p w:rsidR="00B919DF" w:rsidRDefault="00B919DF" w:rsidP="00B919DF">
      <w:pPr>
        <w:jc w:val="center"/>
        <w:rPr>
          <w:b/>
          <w:bCs/>
          <w:sz w:val="32"/>
          <w:szCs w:val="32"/>
        </w:rPr>
      </w:pPr>
    </w:p>
    <w:p w:rsidR="00B919DF" w:rsidRDefault="00B919DF" w:rsidP="00B919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Оценочная ведомость по профессиональному модулю</w:t>
      </w:r>
    </w:p>
    <w:p w:rsidR="00B919DF" w:rsidRDefault="00B919DF" w:rsidP="00B919DF">
      <w:r>
        <w:t>(Ф.И.О.обучающегося)_________________________________________________________________</w:t>
      </w:r>
    </w:p>
    <w:p w:rsidR="00B919DF" w:rsidRDefault="00B919DF" w:rsidP="00B919DF">
      <w:r>
        <w:t xml:space="preserve">Обучающийся (аяся ) на ____курсе по специальности СПО </w:t>
      </w:r>
    </w:p>
    <w:p w:rsidR="00B919DF" w:rsidRDefault="00B919DF" w:rsidP="00B919DF">
      <w:pPr>
        <w:jc w:val="center"/>
      </w:pPr>
      <w:r>
        <w:t>_____________________________________________________________________________________код  и наименование</w:t>
      </w:r>
    </w:p>
    <w:p w:rsidR="00B919DF" w:rsidRDefault="00B919DF" w:rsidP="00B919DF">
      <w:r>
        <w:t xml:space="preserve">___________________________________________________________________________подготовки </w:t>
      </w:r>
    </w:p>
    <w:p w:rsidR="00B919DF" w:rsidRDefault="00B919DF" w:rsidP="00B919DF">
      <w:pPr>
        <w:jc w:val="center"/>
      </w:pPr>
      <w:r>
        <w:t>базовой или углублённой</w:t>
      </w:r>
    </w:p>
    <w:p w:rsidR="00B919DF" w:rsidRDefault="00B919DF" w:rsidP="00B919DF">
      <w:r>
        <w:t>освоил(а) программу профессионального модуля ___________________________________________________</w:t>
      </w:r>
      <w:r w:rsidR="0081347A">
        <w:t>________________________</w:t>
      </w:r>
      <w:r>
        <w:t>__________</w:t>
      </w:r>
    </w:p>
    <w:p w:rsidR="00B919DF" w:rsidRDefault="00B919DF" w:rsidP="00B919DF">
      <w:pPr>
        <w:jc w:val="center"/>
      </w:pPr>
      <w:r>
        <w:t>код и наименование профессионального модуля</w:t>
      </w:r>
    </w:p>
    <w:p w:rsidR="00B919DF" w:rsidRDefault="00B919DF" w:rsidP="00B919DF"/>
    <w:p w:rsidR="00B919DF" w:rsidRDefault="00B919DF" w:rsidP="00B919DF">
      <w:r>
        <w:t>в объеме ____ час. с «__»___ 20____г. по «___» ____ 20____г.</w:t>
      </w:r>
    </w:p>
    <w:p w:rsidR="00B919DF" w:rsidRDefault="00B919DF" w:rsidP="00B919DF">
      <w:pPr>
        <w:rPr>
          <w:sz w:val="28"/>
          <w:szCs w:val="28"/>
        </w:rPr>
      </w:pPr>
      <w:r>
        <w:t>Результаты промежуточной аттестации по элементам профессионального модуля (если предусмотрено учебным планом)</w:t>
      </w:r>
    </w:p>
    <w:tbl>
      <w:tblPr>
        <w:tblW w:w="105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42"/>
        <w:gridCol w:w="3600"/>
        <w:gridCol w:w="1440"/>
      </w:tblGrid>
      <w:tr w:rsidR="00B919DF">
        <w:tc>
          <w:tcPr>
            <w:tcW w:w="5542" w:type="dxa"/>
          </w:tcPr>
          <w:p w:rsidR="00B919DF" w:rsidRDefault="00B919DF" w:rsidP="000441A8">
            <w:r>
              <w:t>Элементы модуля</w:t>
            </w:r>
          </w:p>
          <w:p w:rsidR="00B919DF" w:rsidRDefault="00B919DF" w:rsidP="000441A8">
            <w:r>
              <w:t>(код и наименование МДК, код практик)</w:t>
            </w:r>
          </w:p>
        </w:tc>
        <w:tc>
          <w:tcPr>
            <w:tcW w:w="3600" w:type="dxa"/>
          </w:tcPr>
          <w:p w:rsidR="00B919DF" w:rsidRDefault="00B919DF" w:rsidP="000441A8">
            <w:r>
              <w:t xml:space="preserve">Формы промежуточной </w:t>
            </w:r>
          </w:p>
          <w:p w:rsidR="00B919DF" w:rsidRDefault="00B919DF" w:rsidP="000441A8">
            <w:r>
              <w:t>аттестации</w:t>
            </w:r>
          </w:p>
        </w:tc>
        <w:tc>
          <w:tcPr>
            <w:tcW w:w="1440" w:type="dxa"/>
          </w:tcPr>
          <w:p w:rsidR="00B919DF" w:rsidRDefault="00B919DF" w:rsidP="000441A8">
            <w:r>
              <w:t>Оценка</w:t>
            </w:r>
          </w:p>
        </w:tc>
      </w:tr>
      <w:tr w:rsidR="00B919DF">
        <w:tc>
          <w:tcPr>
            <w:tcW w:w="5542" w:type="dxa"/>
          </w:tcPr>
          <w:p w:rsidR="00B919DF" w:rsidRDefault="00B919DF" w:rsidP="000441A8">
            <w:pPr>
              <w:ind w:firstLine="34"/>
            </w:pPr>
            <w:r>
              <w:t>МДК 01.01</w:t>
            </w:r>
          </w:p>
        </w:tc>
        <w:tc>
          <w:tcPr>
            <w:tcW w:w="3600" w:type="dxa"/>
          </w:tcPr>
          <w:p w:rsidR="00B919DF" w:rsidRDefault="00B919DF" w:rsidP="000441A8"/>
        </w:tc>
        <w:tc>
          <w:tcPr>
            <w:tcW w:w="1440" w:type="dxa"/>
          </w:tcPr>
          <w:p w:rsidR="00B919DF" w:rsidRDefault="00B919DF" w:rsidP="000441A8"/>
        </w:tc>
      </w:tr>
      <w:tr w:rsidR="00B919DF">
        <w:tc>
          <w:tcPr>
            <w:tcW w:w="5542" w:type="dxa"/>
          </w:tcPr>
          <w:p w:rsidR="00B919DF" w:rsidRDefault="00B919DF" w:rsidP="000441A8">
            <w:r>
              <w:t>МДК</w:t>
            </w:r>
          </w:p>
        </w:tc>
        <w:tc>
          <w:tcPr>
            <w:tcW w:w="3600" w:type="dxa"/>
          </w:tcPr>
          <w:p w:rsidR="00B919DF" w:rsidRDefault="00B919DF" w:rsidP="000441A8"/>
        </w:tc>
        <w:tc>
          <w:tcPr>
            <w:tcW w:w="1440" w:type="dxa"/>
          </w:tcPr>
          <w:p w:rsidR="00B919DF" w:rsidRDefault="00B919DF" w:rsidP="000441A8"/>
        </w:tc>
      </w:tr>
      <w:tr w:rsidR="00B919DF">
        <w:tc>
          <w:tcPr>
            <w:tcW w:w="5542" w:type="dxa"/>
          </w:tcPr>
          <w:p w:rsidR="00B919DF" w:rsidRDefault="00B919DF" w:rsidP="000441A8">
            <w:r>
              <w:t>МДК</w:t>
            </w:r>
          </w:p>
        </w:tc>
        <w:tc>
          <w:tcPr>
            <w:tcW w:w="3600" w:type="dxa"/>
          </w:tcPr>
          <w:p w:rsidR="00B919DF" w:rsidRDefault="00B919DF" w:rsidP="000441A8"/>
        </w:tc>
        <w:tc>
          <w:tcPr>
            <w:tcW w:w="1440" w:type="dxa"/>
          </w:tcPr>
          <w:p w:rsidR="00B919DF" w:rsidRDefault="00B919DF" w:rsidP="000441A8"/>
        </w:tc>
      </w:tr>
      <w:tr w:rsidR="00B919DF">
        <w:tc>
          <w:tcPr>
            <w:tcW w:w="5542" w:type="dxa"/>
          </w:tcPr>
          <w:p w:rsidR="00B919DF" w:rsidRDefault="00B919DF" w:rsidP="000441A8">
            <w:r>
              <w:t>МДК</w:t>
            </w:r>
          </w:p>
        </w:tc>
        <w:tc>
          <w:tcPr>
            <w:tcW w:w="3600" w:type="dxa"/>
          </w:tcPr>
          <w:p w:rsidR="00B919DF" w:rsidRDefault="00B919DF" w:rsidP="000441A8"/>
        </w:tc>
        <w:tc>
          <w:tcPr>
            <w:tcW w:w="1440" w:type="dxa"/>
          </w:tcPr>
          <w:p w:rsidR="00B919DF" w:rsidRDefault="00B919DF" w:rsidP="000441A8"/>
        </w:tc>
      </w:tr>
      <w:tr w:rsidR="00B919DF">
        <w:tc>
          <w:tcPr>
            <w:tcW w:w="5542" w:type="dxa"/>
          </w:tcPr>
          <w:p w:rsidR="00B919DF" w:rsidRDefault="00B919DF" w:rsidP="000441A8">
            <w:r>
              <w:t>УП .00</w:t>
            </w:r>
          </w:p>
        </w:tc>
        <w:tc>
          <w:tcPr>
            <w:tcW w:w="3600" w:type="dxa"/>
          </w:tcPr>
          <w:p w:rsidR="00B919DF" w:rsidRDefault="00B919DF" w:rsidP="000441A8"/>
        </w:tc>
        <w:tc>
          <w:tcPr>
            <w:tcW w:w="1440" w:type="dxa"/>
          </w:tcPr>
          <w:p w:rsidR="00B919DF" w:rsidRDefault="00B919DF" w:rsidP="000441A8"/>
        </w:tc>
      </w:tr>
      <w:tr w:rsidR="00B919DF">
        <w:tc>
          <w:tcPr>
            <w:tcW w:w="5542" w:type="dxa"/>
          </w:tcPr>
          <w:p w:rsidR="00B919DF" w:rsidRDefault="00B919DF" w:rsidP="000441A8">
            <w:r>
              <w:t>ПП .00</w:t>
            </w:r>
          </w:p>
        </w:tc>
        <w:tc>
          <w:tcPr>
            <w:tcW w:w="3600" w:type="dxa"/>
          </w:tcPr>
          <w:p w:rsidR="00B919DF" w:rsidRDefault="00B919DF" w:rsidP="000441A8"/>
        </w:tc>
        <w:tc>
          <w:tcPr>
            <w:tcW w:w="1440" w:type="dxa"/>
          </w:tcPr>
          <w:p w:rsidR="00B919DF" w:rsidRDefault="00B919DF" w:rsidP="000441A8"/>
        </w:tc>
      </w:tr>
    </w:tbl>
    <w:p w:rsidR="00B919DF" w:rsidRDefault="00B919DF" w:rsidP="00B919DF">
      <w:r>
        <w:t>Итоги экзамена (квалификационного) по профессиональному модулю:</w:t>
      </w:r>
    </w:p>
    <w:tbl>
      <w:tblPr>
        <w:tblW w:w="1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094"/>
        <w:gridCol w:w="5315"/>
        <w:gridCol w:w="2215"/>
        <w:gridCol w:w="330"/>
      </w:tblGrid>
      <w:tr w:rsidR="00B919DF">
        <w:trPr>
          <w:gridBefore w:val="1"/>
          <w:gridAfter w:val="1"/>
          <w:wBefore w:w="108" w:type="dxa"/>
          <w:wAfter w:w="330" w:type="dxa"/>
        </w:trPr>
        <w:tc>
          <w:tcPr>
            <w:tcW w:w="3094" w:type="dxa"/>
          </w:tcPr>
          <w:p w:rsidR="00B919DF" w:rsidRDefault="00B919DF" w:rsidP="000441A8">
            <w:r>
              <w:t>Коды проверяемых компетенций</w:t>
            </w:r>
          </w:p>
        </w:tc>
        <w:tc>
          <w:tcPr>
            <w:tcW w:w="5315" w:type="dxa"/>
            <w:vAlign w:val="center"/>
          </w:tcPr>
          <w:p w:rsidR="00B919DF" w:rsidRDefault="00B919DF" w:rsidP="000441A8">
            <w:r>
              <w:t>Показатели оценки результата</w:t>
            </w:r>
          </w:p>
        </w:tc>
        <w:tc>
          <w:tcPr>
            <w:tcW w:w="2215" w:type="dxa"/>
          </w:tcPr>
          <w:p w:rsidR="00B919DF" w:rsidRDefault="00B919DF" w:rsidP="000441A8">
            <w:r>
              <w:t>Оценка (да / нет)</w:t>
            </w:r>
          </w:p>
        </w:tc>
      </w:tr>
      <w:tr w:rsidR="00B919DF">
        <w:trPr>
          <w:gridBefore w:val="1"/>
          <w:gridAfter w:val="1"/>
          <w:wBefore w:w="108" w:type="dxa"/>
          <w:wAfter w:w="330" w:type="dxa"/>
        </w:trPr>
        <w:tc>
          <w:tcPr>
            <w:tcW w:w="3094" w:type="dxa"/>
          </w:tcPr>
          <w:p w:rsidR="00B919DF" w:rsidRDefault="00B919DF" w:rsidP="000441A8">
            <w:r>
              <w:t xml:space="preserve">ПК </w:t>
            </w:r>
          </w:p>
        </w:tc>
        <w:tc>
          <w:tcPr>
            <w:tcW w:w="5315" w:type="dxa"/>
          </w:tcPr>
          <w:p w:rsidR="00B919DF" w:rsidRDefault="00B919DF" w:rsidP="000441A8"/>
        </w:tc>
        <w:tc>
          <w:tcPr>
            <w:tcW w:w="2215" w:type="dxa"/>
          </w:tcPr>
          <w:p w:rsidR="00B919DF" w:rsidRDefault="00B919DF" w:rsidP="000441A8"/>
        </w:tc>
      </w:tr>
      <w:tr w:rsidR="00B919DF">
        <w:trPr>
          <w:gridBefore w:val="1"/>
          <w:gridAfter w:val="1"/>
          <w:wBefore w:w="108" w:type="dxa"/>
          <w:wAfter w:w="330" w:type="dxa"/>
        </w:trPr>
        <w:tc>
          <w:tcPr>
            <w:tcW w:w="3094" w:type="dxa"/>
          </w:tcPr>
          <w:p w:rsidR="00B919DF" w:rsidRDefault="00B919DF" w:rsidP="000441A8">
            <w:r>
              <w:t xml:space="preserve">ПК </w:t>
            </w:r>
          </w:p>
        </w:tc>
        <w:tc>
          <w:tcPr>
            <w:tcW w:w="5315" w:type="dxa"/>
          </w:tcPr>
          <w:p w:rsidR="00B919DF" w:rsidRDefault="00B919DF" w:rsidP="000441A8"/>
        </w:tc>
        <w:tc>
          <w:tcPr>
            <w:tcW w:w="2215" w:type="dxa"/>
          </w:tcPr>
          <w:p w:rsidR="00B919DF" w:rsidRDefault="00B919DF" w:rsidP="000441A8"/>
        </w:tc>
      </w:tr>
      <w:tr w:rsidR="00B919DF">
        <w:trPr>
          <w:gridBefore w:val="1"/>
          <w:gridAfter w:val="1"/>
          <w:wBefore w:w="108" w:type="dxa"/>
          <w:wAfter w:w="330" w:type="dxa"/>
        </w:trPr>
        <w:tc>
          <w:tcPr>
            <w:tcW w:w="3094" w:type="dxa"/>
          </w:tcPr>
          <w:p w:rsidR="00B919DF" w:rsidRDefault="00B919DF" w:rsidP="000441A8">
            <w:r>
              <w:t xml:space="preserve">ОК </w:t>
            </w:r>
          </w:p>
        </w:tc>
        <w:tc>
          <w:tcPr>
            <w:tcW w:w="5315" w:type="dxa"/>
          </w:tcPr>
          <w:p w:rsidR="00B919DF" w:rsidRDefault="00B919DF" w:rsidP="000441A8"/>
        </w:tc>
        <w:tc>
          <w:tcPr>
            <w:tcW w:w="2215" w:type="dxa"/>
          </w:tcPr>
          <w:p w:rsidR="00B919DF" w:rsidRDefault="00B919DF" w:rsidP="000441A8"/>
        </w:tc>
      </w:tr>
      <w:tr w:rsidR="00B919DF">
        <w:trPr>
          <w:gridBefore w:val="1"/>
          <w:gridAfter w:val="1"/>
          <w:wBefore w:w="108" w:type="dxa"/>
          <w:wAfter w:w="330" w:type="dxa"/>
        </w:trPr>
        <w:tc>
          <w:tcPr>
            <w:tcW w:w="3094" w:type="dxa"/>
          </w:tcPr>
          <w:p w:rsidR="00B919DF" w:rsidRDefault="00B919DF" w:rsidP="000441A8">
            <w:r>
              <w:t xml:space="preserve">ОК </w:t>
            </w:r>
          </w:p>
        </w:tc>
        <w:tc>
          <w:tcPr>
            <w:tcW w:w="5315" w:type="dxa"/>
          </w:tcPr>
          <w:p w:rsidR="00B919DF" w:rsidRDefault="00B919DF" w:rsidP="000441A8"/>
        </w:tc>
        <w:tc>
          <w:tcPr>
            <w:tcW w:w="2215" w:type="dxa"/>
          </w:tcPr>
          <w:p w:rsidR="00B919DF" w:rsidRDefault="00B919DF" w:rsidP="000441A8"/>
        </w:tc>
      </w:tr>
      <w:tr w:rsidR="00B919D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77"/>
        </w:trPr>
        <w:tc>
          <w:tcPr>
            <w:tcW w:w="11062" w:type="dxa"/>
            <w:gridSpan w:val="5"/>
          </w:tcPr>
          <w:p w:rsidR="00B919DF" w:rsidRDefault="00B919DF" w:rsidP="000441A8">
            <w:pPr>
              <w:pStyle w:val="Default"/>
            </w:pPr>
            <w:r>
              <w:t xml:space="preserve">Результаты выполнения и защиты курсового проекта (работы) </w:t>
            </w:r>
            <w:r>
              <w:rPr>
                <w:i/>
                <w:iCs/>
              </w:rPr>
              <w:t xml:space="preserve">(только для СПО, если предусмотрено учебным планом). </w:t>
            </w:r>
          </w:p>
        </w:tc>
      </w:tr>
    </w:tbl>
    <w:p w:rsidR="00B919DF" w:rsidRDefault="00B919DF" w:rsidP="00B919DF">
      <w:pPr>
        <w:pStyle w:val="Default"/>
      </w:pPr>
      <w:r>
        <w:t xml:space="preserve">Тема __________________________________________________________________ </w:t>
      </w:r>
    </w:p>
    <w:p w:rsidR="00B919DF" w:rsidRDefault="00B919DF" w:rsidP="00B919DF">
      <w:pPr>
        <w:pStyle w:val="Default"/>
      </w:pPr>
      <w:r>
        <w:t xml:space="preserve">Оценка ________________________________ </w:t>
      </w:r>
    </w:p>
    <w:p w:rsidR="00B919DF" w:rsidRDefault="00B919DF" w:rsidP="00B919DF">
      <w:pPr>
        <w:pStyle w:val="Default"/>
      </w:pPr>
      <w:r>
        <w:t>Итоги экзамена (квалификационного) по профессиональному модулю освоен/не освоен</w:t>
      </w:r>
    </w:p>
    <w:p w:rsidR="00B919DF" w:rsidRDefault="00B919DF" w:rsidP="00B919DF">
      <w:pPr>
        <w:pStyle w:val="Default"/>
      </w:pPr>
    </w:p>
    <w:p w:rsidR="00B919DF" w:rsidRDefault="00B919DF" w:rsidP="00B919DF">
      <w:pPr>
        <w:pStyle w:val="Default"/>
      </w:pPr>
    </w:p>
    <w:p w:rsidR="00B919DF" w:rsidRDefault="00B919DF" w:rsidP="00B919DF">
      <w:pPr>
        <w:pStyle w:val="Default"/>
      </w:pPr>
    </w:p>
    <w:p w:rsidR="00B919DF" w:rsidRDefault="00B919DF" w:rsidP="00B919DF">
      <w:pPr>
        <w:pStyle w:val="Default"/>
      </w:pPr>
      <w:r>
        <w:t xml:space="preserve">Члены аттестационной комиссии: </w:t>
      </w:r>
    </w:p>
    <w:p w:rsidR="00B919DF" w:rsidRDefault="00B919DF" w:rsidP="00B919DF">
      <w:pPr>
        <w:pStyle w:val="Default"/>
      </w:pPr>
      <w:r>
        <w:t>______________________________ (ИО Фамилия председателя аттестационной комиссии )</w:t>
      </w:r>
    </w:p>
    <w:p w:rsidR="00B919DF" w:rsidRDefault="00B919DF" w:rsidP="00B919DF">
      <w:pPr>
        <w:pStyle w:val="Default"/>
      </w:pPr>
      <w:r>
        <w:t>_____________________________ (ИО Фамилия преподавателя )</w:t>
      </w:r>
    </w:p>
    <w:p w:rsidR="00B919DF" w:rsidRDefault="00B919DF" w:rsidP="00B919DF">
      <w:pPr>
        <w:pStyle w:val="Default"/>
      </w:pPr>
      <w:r>
        <w:t>______________________________( ИО Фамилия преподавателя )</w:t>
      </w:r>
    </w:p>
    <w:p w:rsidR="00B919DF" w:rsidRDefault="00B919DF" w:rsidP="00B919DF">
      <w:r>
        <w:t xml:space="preserve">Дата_____________ ____________ 20___г. </w:t>
      </w:r>
    </w:p>
    <w:p w:rsidR="00B919DF" w:rsidRDefault="00B919DF" w:rsidP="00B919DF">
      <w:pPr>
        <w:rPr>
          <w:sz w:val="28"/>
          <w:szCs w:val="28"/>
        </w:rPr>
      </w:pPr>
    </w:p>
    <w:p w:rsidR="002C39FF" w:rsidRPr="00C80980" w:rsidRDefault="002C39FF" w:rsidP="00B919DF">
      <w:pPr>
        <w:ind w:firstLine="840"/>
        <w:jc w:val="both"/>
      </w:pPr>
    </w:p>
    <w:sectPr w:rsidR="002C39FF" w:rsidRPr="00C80980" w:rsidSect="00537DA0">
      <w:footerReference w:type="even" r:id="rId10"/>
      <w:footerReference w:type="default" r:id="rId11"/>
      <w:pgSz w:w="11906" w:h="16838"/>
      <w:pgMar w:top="851" w:right="567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0EC" w:rsidRDefault="002900EC" w:rsidP="00E7795E">
      <w:r>
        <w:separator/>
      </w:r>
    </w:p>
  </w:endnote>
  <w:endnote w:type="continuationSeparator" w:id="0">
    <w:p w:rsidR="002900EC" w:rsidRDefault="002900EC" w:rsidP="00E7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8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0E4" w:rsidRDefault="000D70E4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70E4" w:rsidRDefault="000D70E4">
    <w:pPr>
      <w:pStyle w:val="af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0E4" w:rsidRDefault="000D70E4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53E46">
      <w:rPr>
        <w:rStyle w:val="a7"/>
        <w:noProof/>
      </w:rPr>
      <w:t>2</w:t>
    </w:r>
    <w:r>
      <w:rPr>
        <w:rStyle w:val="a7"/>
      </w:rPr>
      <w:fldChar w:fldCharType="end"/>
    </w:r>
  </w:p>
  <w:p w:rsidR="000D70E4" w:rsidRDefault="000D70E4">
    <w:pPr>
      <w:pStyle w:val="af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0E4" w:rsidRDefault="000D70E4" w:rsidP="008C3222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70E4" w:rsidRDefault="000D70E4" w:rsidP="00537DA0">
    <w:pPr>
      <w:pStyle w:val="af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0E4" w:rsidRDefault="000D70E4" w:rsidP="008C3222">
    <w:pPr>
      <w:pStyle w:val="af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0D70E4" w:rsidRDefault="000D70E4" w:rsidP="00537DA0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0EC" w:rsidRDefault="002900EC" w:rsidP="00E7795E">
      <w:r>
        <w:separator/>
      </w:r>
    </w:p>
  </w:footnote>
  <w:footnote w:type="continuationSeparator" w:id="0">
    <w:p w:rsidR="002900EC" w:rsidRDefault="002900EC" w:rsidP="00E77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 w15:restartNumberingAfterBreak="0">
    <w:nsid w:val="0312739C"/>
    <w:multiLevelType w:val="hybridMultilevel"/>
    <w:tmpl w:val="14627BD0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37E80"/>
    <w:multiLevelType w:val="hybridMultilevel"/>
    <w:tmpl w:val="89E49870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00011"/>
    <w:multiLevelType w:val="hybridMultilevel"/>
    <w:tmpl w:val="96408F54"/>
    <w:lvl w:ilvl="0" w:tplc="04190001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764F2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7112277"/>
    <w:multiLevelType w:val="hybridMultilevel"/>
    <w:tmpl w:val="E4CAC5E8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96921"/>
    <w:multiLevelType w:val="hybridMultilevel"/>
    <w:tmpl w:val="B9C42DDA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F03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53435A"/>
    <w:multiLevelType w:val="hybridMultilevel"/>
    <w:tmpl w:val="4E382086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4018E"/>
    <w:multiLevelType w:val="hybridMultilevel"/>
    <w:tmpl w:val="8E8AB76E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2" w15:restartNumberingAfterBreak="0">
    <w:nsid w:val="2C2F44E3"/>
    <w:multiLevelType w:val="multilevel"/>
    <w:tmpl w:val="F92E0D46"/>
    <w:lvl w:ilvl="0">
      <w:start w:val="4"/>
      <w:numFmt w:val="decimal"/>
      <w:lvlText w:val="%1."/>
      <w:lvlJc w:val="left"/>
      <w:pPr>
        <w:ind w:left="435" w:hanging="435"/>
      </w:pPr>
      <w:rPr>
        <w:rFonts w:cs="Times New Roman"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13" w15:restartNumberingAfterBreak="0">
    <w:nsid w:val="383A42ED"/>
    <w:multiLevelType w:val="hybridMultilevel"/>
    <w:tmpl w:val="68A4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673202"/>
    <w:multiLevelType w:val="hybridMultilevel"/>
    <w:tmpl w:val="EA8CA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186174"/>
    <w:multiLevelType w:val="hybridMultilevel"/>
    <w:tmpl w:val="D6982714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F4885"/>
    <w:multiLevelType w:val="hybridMultilevel"/>
    <w:tmpl w:val="CF78C25A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4FE416EB"/>
    <w:multiLevelType w:val="hybridMultilevel"/>
    <w:tmpl w:val="F5CAD676"/>
    <w:lvl w:ilvl="0" w:tplc="98405396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38D0B2F"/>
    <w:multiLevelType w:val="hybridMultilevel"/>
    <w:tmpl w:val="04E89EBA"/>
    <w:lvl w:ilvl="0" w:tplc="9DC404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53E4093D"/>
    <w:multiLevelType w:val="hybridMultilevel"/>
    <w:tmpl w:val="52BA3350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C1B44DB"/>
    <w:multiLevelType w:val="multilevel"/>
    <w:tmpl w:val="9050D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 w15:restartNumberingAfterBreak="0">
    <w:nsid w:val="65635D24"/>
    <w:multiLevelType w:val="hybridMultilevel"/>
    <w:tmpl w:val="D7AECEA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D45F66"/>
    <w:multiLevelType w:val="hybridMultilevel"/>
    <w:tmpl w:val="28D60780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D574C3"/>
    <w:multiLevelType w:val="hybridMultilevel"/>
    <w:tmpl w:val="5A26D72E"/>
    <w:lvl w:ilvl="0" w:tplc="9840539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6"/>
  </w:num>
  <w:num w:numId="10">
    <w:abstractNumId w:val="19"/>
  </w:num>
  <w:num w:numId="11">
    <w:abstractNumId w:val="20"/>
  </w:num>
  <w:num w:numId="12">
    <w:abstractNumId w:val="14"/>
  </w:num>
  <w:num w:numId="13">
    <w:abstractNumId w:val="18"/>
  </w:num>
  <w:num w:numId="14">
    <w:abstractNumId w:val="12"/>
  </w:num>
  <w:num w:numId="15">
    <w:abstractNumId w:val="11"/>
  </w:num>
  <w:num w:numId="16">
    <w:abstractNumId w:val="10"/>
  </w:num>
  <w:num w:numId="17">
    <w:abstractNumId w:val="8"/>
  </w:num>
  <w:num w:numId="18">
    <w:abstractNumId w:val="21"/>
  </w:num>
  <w:num w:numId="19">
    <w:abstractNumId w:val="22"/>
  </w:num>
  <w:num w:numId="20">
    <w:abstractNumId w:val="7"/>
  </w:num>
  <w:num w:numId="21">
    <w:abstractNumId w:val="23"/>
  </w:num>
  <w:num w:numId="22">
    <w:abstractNumId w:val="15"/>
  </w:num>
  <w:num w:numId="23">
    <w:abstractNumId w:val="17"/>
  </w:num>
  <w:num w:numId="24">
    <w:abstractNumId w:val="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8E"/>
    <w:rsid w:val="000318BD"/>
    <w:rsid w:val="00042584"/>
    <w:rsid w:val="000441A8"/>
    <w:rsid w:val="00071972"/>
    <w:rsid w:val="000D70E4"/>
    <w:rsid w:val="000F1401"/>
    <w:rsid w:val="00112D41"/>
    <w:rsid w:val="00131ED2"/>
    <w:rsid w:val="00133FA6"/>
    <w:rsid w:val="001433BA"/>
    <w:rsid w:val="00164E06"/>
    <w:rsid w:val="001A5CA8"/>
    <w:rsid w:val="001B0C1A"/>
    <w:rsid w:val="001C01B7"/>
    <w:rsid w:val="001C316C"/>
    <w:rsid w:val="002124F0"/>
    <w:rsid w:val="00221378"/>
    <w:rsid w:val="002271C3"/>
    <w:rsid w:val="00256FD0"/>
    <w:rsid w:val="002570EA"/>
    <w:rsid w:val="002900EC"/>
    <w:rsid w:val="002C39FF"/>
    <w:rsid w:val="002C6CB1"/>
    <w:rsid w:val="002F1D48"/>
    <w:rsid w:val="002F7FC5"/>
    <w:rsid w:val="003073A1"/>
    <w:rsid w:val="0031631A"/>
    <w:rsid w:val="003175E6"/>
    <w:rsid w:val="00335582"/>
    <w:rsid w:val="003478E8"/>
    <w:rsid w:val="00353E46"/>
    <w:rsid w:val="00366BD2"/>
    <w:rsid w:val="00384D26"/>
    <w:rsid w:val="003876CE"/>
    <w:rsid w:val="0039773D"/>
    <w:rsid w:val="003C3C75"/>
    <w:rsid w:val="003F49D8"/>
    <w:rsid w:val="00400689"/>
    <w:rsid w:val="0041068D"/>
    <w:rsid w:val="004315D3"/>
    <w:rsid w:val="00446D24"/>
    <w:rsid w:val="004537D1"/>
    <w:rsid w:val="00467A38"/>
    <w:rsid w:val="004A1603"/>
    <w:rsid w:val="004C3F82"/>
    <w:rsid w:val="004C7DD8"/>
    <w:rsid w:val="004E241A"/>
    <w:rsid w:val="00536BDF"/>
    <w:rsid w:val="00537DA0"/>
    <w:rsid w:val="00546E85"/>
    <w:rsid w:val="00553AB2"/>
    <w:rsid w:val="00585A8B"/>
    <w:rsid w:val="005A5B8E"/>
    <w:rsid w:val="005B522A"/>
    <w:rsid w:val="00621537"/>
    <w:rsid w:val="006334BF"/>
    <w:rsid w:val="00645737"/>
    <w:rsid w:val="00652ACB"/>
    <w:rsid w:val="006C71CD"/>
    <w:rsid w:val="006D702F"/>
    <w:rsid w:val="006E4BDF"/>
    <w:rsid w:val="006E7337"/>
    <w:rsid w:val="006F3084"/>
    <w:rsid w:val="00712BD1"/>
    <w:rsid w:val="007327E9"/>
    <w:rsid w:val="00755A66"/>
    <w:rsid w:val="00776A19"/>
    <w:rsid w:val="00776BF0"/>
    <w:rsid w:val="0078253A"/>
    <w:rsid w:val="007A7607"/>
    <w:rsid w:val="007C607C"/>
    <w:rsid w:val="007F24DF"/>
    <w:rsid w:val="00802DA1"/>
    <w:rsid w:val="0081347A"/>
    <w:rsid w:val="00840B26"/>
    <w:rsid w:val="00851263"/>
    <w:rsid w:val="00861CA5"/>
    <w:rsid w:val="008729DA"/>
    <w:rsid w:val="00896075"/>
    <w:rsid w:val="008A15AE"/>
    <w:rsid w:val="008B2764"/>
    <w:rsid w:val="008C3222"/>
    <w:rsid w:val="00920ED8"/>
    <w:rsid w:val="00956A4A"/>
    <w:rsid w:val="009B62A2"/>
    <w:rsid w:val="009C1D99"/>
    <w:rsid w:val="00A04446"/>
    <w:rsid w:val="00A147CB"/>
    <w:rsid w:val="00A45248"/>
    <w:rsid w:val="00A873A4"/>
    <w:rsid w:val="00AB7B68"/>
    <w:rsid w:val="00AD2D2C"/>
    <w:rsid w:val="00B05FD5"/>
    <w:rsid w:val="00B068D0"/>
    <w:rsid w:val="00B15C7A"/>
    <w:rsid w:val="00B565F9"/>
    <w:rsid w:val="00B81999"/>
    <w:rsid w:val="00B919DF"/>
    <w:rsid w:val="00BB3BDB"/>
    <w:rsid w:val="00BB61AC"/>
    <w:rsid w:val="00BC25B0"/>
    <w:rsid w:val="00C31A5A"/>
    <w:rsid w:val="00C43FA5"/>
    <w:rsid w:val="00C80980"/>
    <w:rsid w:val="00C92BB1"/>
    <w:rsid w:val="00CB0E7E"/>
    <w:rsid w:val="00CD1289"/>
    <w:rsid w:val="00CF4BC7"/>
    <w:rsid w:val="00D308E5"/>
    <w:rsid w:val="00D529FC"/>
    <w:rsid w:val="00D63D5E"/>
    <w:rsid w:val="00DC6F6F"/>
    <w:rsid w:val="00DD5DD4"/>
    <w:rsid w:val="00DF383F"/>
    <w:rsid w:val="00E074B7"/>
    <w:rsid w:val="00E13854"/>
    <w:rsid w:val="00E21AD8"/>
    <w:rsid w:val="00E7795E"/>
    <w:rsid w:val="00E93573"/>
    <w:rsid w:val="00EA1277"/>
    <w:rsid w:val="00EF7A73"/>
    <w:rsid w:val="00F127C1"/>
    <w:rsid w:val="00F13C70"/>
    <w:rsid w:val="00F43013"/>
    <w:rsid w:val="00F95B09"/>
    <w:rsid w:val="00F96DC4"/>
    <w:rsid w:val="00FA6D29"/>
    <w:rsid w:val="00FD3FC4"/>
    <w:rsid w:val="00FE5005"/>
    <w:rsid w:val="00FE52C9"/>
    <w:rsid w:val="00FE7318"/>
    <w:rsid w:val="00FF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D9B0A49-937E-41BB-9918-BB65E9C4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Times New Roman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cs="Times New Roman"/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outlineLvl w:val="3"/>
    </w:pPr>
    <w:rPr>
      <w:b/>
      <w:bCs/>
      <w:sz w:val="36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OpenSymbol" w:hAnsi="OpenSymbol"/>
    </w:rPr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5z0">
    <w:name w:val="WW8Num5z0"/>
    <w:rPr>
      <w:rFonts w:ascii="Courier New" w:hAnsi="Courier New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WW8Num7z0">
    <w:name w:val="WW8Num7z0"/>
    <w:rPr>
      <w:rFonts w:ascii="Courier New" w:hAnsi="Courier New"/>
    </w:rPr>
  </w:style>
  <w:style w:type="character" w:customStyle="1" w:styleId="WW-Absatz-Standardschriftart11">
    <w:name w:val="WW-Absatz-Standardschriftart11"/>
  </w:style>
  <w:style w:type="character" w:customStyle="1" w:styleId="WW8Num8z0">
    <w:name w:val="WW8Num8z0"/>
    <w:rPr>
      <w:rFonts w:ascii="Arial Narrow" w:hAnsi="Arial Narrow"/>
      <w:sz w:val="24"/>
    </w:rPr>
  </w:style>
  <w:style w:type="character" w:customStyle="1" w:styleId="WW-Absatz-Standardschriftart111">
    <w:name w:val="WW-Absatz-Standardschriftart1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10z0">
    <w:name w:val="WW8Num10z0"/>
    <w:rPr>
      <w:rFonts w:ascii="Courier New" w:hAnsi="Courier New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4z0">
    <w:name w:val="WW8Num14z0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Courier New" w:hAnsi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0">
    <w:name w:val="WW8Num20z0"/>
    <w:rPr>
      <w:rFonts w:ascii="Courier New" w:hAnsi="Courier New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Courier New" w:hAnsi="Courier New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6z0">
    <w:name w:val="WW8Num26z0"/>
    <w:rPr>
      <w:rFonts w:ascii="Courier New" w:hAnsi="Courier New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20">
    <w:name w:val="Заголовок 2 Знак"/>
    <w:rPr>
      <w:rFonts w:ascii="Times New Roman" w:eastAsia="Times New Roman" w:hAnsi="Times New Roman" w:cs="Times New Roman"/>
      <w:sz w:val="28"/>
      <w:szCs w:val="24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rPr>
      <w:rFonts w:ascii="Times New Roman" w:hAnsi="Times New Roman"/>
      <w:sz w:val="32"/>
      <w:szCs w:val="24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1">
    <w:name w:val="Основной текст 2 Знак"/>
    <w:rPr>
      <w:sz w:val="22"/>
      <w:szCs w:val="22"/>
    </w:rPr>
  </w:style>
  <w:style w:type="character" w:customStyle="1" w:styleId="a5">
    <w:name w:val="Основной текст с отступом Знак"/>
    <w:rPr>
      <w:sz w:val="22"/>
      <w:szCs w:val="22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30">
    <w:name w:val="Заголовок 3 Знак"/>
    <w:rPr>
      <w:rFonts w:ascii="Times New Roman" w:hAnsi="Times New Roman"/>
      <w:b/>
      <w:bCs/>
      <w:sz w:val="28"/>
      <w:szCs w:val="24"/>
    </w:rPr>
  </w:style>
  <w:style w:type="character" w:customStyle="1" w:styleId="40">
    <w:name w:val="Заголовок 4 Знак"/>
    <w:rPr>
      <w:rFonts w:ascii="Times New Roman" w:hAnsi="Times New Roman"/>
      <w:b/>
      <w:bCs/>
      <w:sz w:val="36"/>
      <w:szCs w:val="24"/>
    </w:rPr>
  </w:style>
  <w:style w:type="character" w:customStyle="1" w:styleId="a6">
    <w:name w:val="Верхний колонтитул Знак"/>
    <w:uiPriority w:val="99"/>
    <w:rPr>
      <w:rFonts w:ascii="Times New Roman" w:hAnsi="Times New Roman"/>
      <w:sz w:val="24"/>
      <w:szCs w:val="24"/>
    </w:rPr>
  </w:style>
  <w:style w:type="character" w:styleId="a7">
    <w:name w:val="page number"/>
    <w:basedOn w:val="10"/>
  </w:style>
  <w:style w:type="character" w:customStyle="1" w:styleId="a8">
    <w:name w:val="Нижний колонтитул Знак"/>
    <w:rPr>
      <w:rFonts w:ascii="Times New Roman" w:hAnsi="Times New Roman"/>
      <w:sz w:val="24"/>
      <w:szCs w:val="24"/>
    </w:rPr>
  </w:style>
  <w:style w:type="character" w:styleId="a9">
    <w:name w:val="Hyperlink"/>
    <w:uiPriority w:val="99"/>
    <w:rPr>
      <w:color w:val="0000FF"/>
      <w:u w:val="single"/>
    </w:rPr>
  </w:style>
  <w:style w:type="character" w:customStyle="1" w:styleId="aa">
    <w:name w:val="Название Знак"/>
    <w:rPr>
      <w:rFonts w:ascii="Times New Roman" w:hAnsi="Times New Roman"/>
      <w:sz w:val="24"/>
    </w:rPr>
  </w:style>
  <w:style w:type="character" w:styleId="ab">
    <w:name w:val="FollowedHyperlink"/>
    <w:rPr>
      <w:color w:val="800080"/>
      <w:u w:val="single"/>
    </w:rPr>
  </w:style>
  <w:style w:type="character" w:styleId="ac">
    <w:name w:val="Strong"/>
    <w:qFormat/>
    <w:rPr>
      <w:b/>
      <w:bCs/>
    </w:rPr>
  </w:style>
  <w:style w:type="character" w:customStyle="1" w:styleId="ad">
    <w:name w:val="Символ нумерации"/>
  </w:style>
  <w:style w:type="character" w:customStyle="1" w:styleId="ae">
    <w:name w:val="Маркеры списка"/>
    <w:rPr>
      <w:rFonts w:ascii="OpenSymbol" w:eastAsia="OpenSymbol" w:hAnsi="OpenSymbol" w:cs="OpenSymbol"/>
    </w:rPr>
  </w:style>
  <w:style w:type="paragraph" w:styleId="af">
    <w:name w:val="Title"/>
    <w:basedOn w:val="a"/>
    <w:next w:val="af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0">
    <w:name w:val="Body Text"/>
    <w:basedOn w:val="a"/>
    <w:rPr>
      <w:sz w:val="32"/>
    </w:rPr>
  </w:style>
  <w:style w:type="paragraph" w:styleId="af1">
    <w:name w:val="List"/>
    <w:basedOn w:val="af0"/>
    <w:rPr>
      <w:rFonts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ConsNonformat">
    <w:name w:val="ConsNonformat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styleId="af2">
    <w:name w:val="No Spacing"/>
    <w:link w:val="af3"/>
    <w:uiPriority w:val="1"/>
    <w:qFormat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styleId="af5">
    <w:name w:val="Normal (Web)"/>
    <w:basedOn w:val="a"/>
    <w:pPr>
      <w:spacing w:before="120" w:after="120"/>
    </w:pPr>
  </w:style>
  <w:style w:type="paragraph" w:customStyle="1" w:styleId="210">
    <w:name w:val="Основной текст 21"/>
    <w:basedOn w:val="a"/>
    <w:pPr>
      <w:spacing w:after="120" w:line="480" w:lineRule="auto"/>
    </w:pPr>
  </w:style>
  <w:style w:type="paragraph" w:styleId="af6">
    <w:name w:val="Body Text Indent"/>
    <w:basedOn w:val="a"/>
    <w:pPr>
      <w:spacing w:after="120"/>
      <w:ind w:left="283"/>
    </w:pPr>
  </w:style>
  <w:style w:type="paragraph" w:styleId="af7">
    <w:name w:val="header"/>
    <w:basedOn w:val="a"/>
    <w:link w:val="14"/>
    <w:uiPriority w:val="99"/>
    <w:pPr>
      <w:tabs>
        <w:tab w:val="center" w:pos="4677"/>
        <w:tab w:val="right" w:pos="9355"/>
      </w:tabs>
    </w:pPr>
  </w:style>
  <w:style w:type="paragraph" w:styleId="af8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eastAsia="Arial" w:cs="Calibri"/>
      <w:lang w:eastAsia="ar-SA"/>
    </w:rPr>
  </w:style>
  <w:style w:type="paragraph" w:customStyle="1" w:styleId="ConsTitle">
    <w:name w:val="ConsTitle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Cell">
    <w:name w:val="ConsCell"/>
    <w:pPr>
      <w:widowControl w:val="0"/>
      <w:suppressAutoHyphens/>
      <w:autoSpaceDE w:val="0"/>
      <w:ind w:right="19772"/>
    </w:pPr>
    <w:rPr>
      <w:rFonts w:ascii="Arial" w:eastAsia="Arial" w:hAnsi="Arial" w:cs="Arial"/>
      <w:lang w:eastAsia="ar-SA"/>
    </w:rPr>
  </w:style>
  <w:style w:type="paragraph" w:customStyle="1" w:styleId="ConsDocList">
    <w:name w:val="ConsDocList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styleId="af9">
    <w:name w:val="Title"/>
    <w:basedOn w:val="a"/>
    <w:next w:val="afa"/>
    <w:qFormat/>
    <w:pPr>
      <w:jc w:val="center"/>
    </w:pPr>
    <w:rPr>
      <w:szCs w:val="20"/>
    </w:rPr>
  </w:style>
  <w:style w:type="paragraph" w:styleId="afa">
    <w:name w:val="Subtitle"/>
    <w:basedOn w:val="af"/>
    <w:next w:val="af0"/>
    <w:qFormat/>
    <w:pPr>
      <w:jc w:val="center"/>
    </w:pPr>
    <w:rPr>
      <w:i/>
      <w:iCs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Heading">
    <w:name w:val="Heading"/>
    <w:pPr>
      <w:widowControl w:val="0"/>
      <w:suppressAutoHyphens/>
      <w:autoSpaceDE w:val="0"/>
    </w:pPr>
    <w:rPr>
      <w:rFonts w:eastAsia="Arial" w:cs="Calibri"/>
      <w:b/>
      <w:bCs/>
      <w:sz w:val="24"/>
      <w:szCs w:val="24"/>
      <w:lang w:eastAsia="ar-SA"/>
    </w:rPr>
  </w:style>
  <w:style w:type="paragraph" w:customStyle="1" w:styleId="15">
    <w:name w:val="Обычный1"/>
    <w:rsid w:val="00C92BB1"/>
    <w:pPr>
      <w:snapToGrid w:val="0"/>
      <w:spacing w:before="100" w:after="100"/>
    </w:pPr>
    <w:rPr>
      <w:sz w:val="24"/>
    </w:rPr>
  </w:style>
  <w:style w:type="paragraph" w:customStyle="1" w:styleId="Default">
    <w:name w:val="Default"/>
    <w:rsid w:val="00C92BB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f3">
    <w:name w:val="Без интервала Знак"/>
    <w:link w:val="af2"/>
    <w:uiPriority w:val="1"/>
    <w:rsid w:val="00C92BB1"/>
    <w:rPr>
      <w:rFonts w:ascii="Calibri" w:eastAsia="Arial" w:hAnsi="Calibri" w:cs="Calibri"/>
      <w:sz w:val="22"/>
      <w:szCs w:val="22"/>
      <w:lang w:val="ru-RU" w:eastAsia="ar-SA" w:bidi="ar-SA"/>
    </w:rPr>
  </w:style>
  <w:style w:type="table" w:styleId="afd">
    <w:name w:val="Table Grid"/>
    <w:basedOn w:val="a1"/>
    <w:rsid w:val="00537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link w:val="211"/>
    <w:locked/>
    <w:rsid w:val="008729DA"/>
    <w:rPr>
      <w:sz w:val="28"/>
      <w:szCs w:val="28"/>
      <w:shd w:val="clear" w:color="auto" w:fill="FFFFFF"/>
      <w:lang w:bidi="ar-SA"/>
    </w:rPr>
  </w:style>
  <w:style w:type="character" w:customStyle="1" w:styleId="16">
    <w:name w:val="Заголовок №1_"/>
    <w:link w:val="17"/>
    <w:locked/>
    <w:rsid w:val="008729DA"/>
    <w:rPr>
      <w:b/>
      <w:bCs/>
      <w:sz w:val="28"/>
      <w:szCs w:val="28"/>
      <w:shd w:val="clear" w:color="auto" w:fill="FFFFFF"/>
      <w:lang w:bidi="ar-SA"/>
    </w:rPr>
  </w:style>
  <w:style w:type="character" w:customStyle="1" w:styleId="31">
    <w:name w:val="Основной текст (3)_"/>
    <w:link w:val="32"/>
    <w:locked/>
    <w:rsid w:val="008729DA"/>
    <w:rPr>
      <w:b/>
      <w:bCs/>
      <w:sz w:val="28"/>
      <w:szCs w:val="28"/>
      <w:shd w:val="clear" w:color="auto" w:fill="FFFFFF"/>
      <w:lang w:bidi="ar-SA"/>
    </w:rPr>
  </w:style>
  <w:style w:type="paragraph" w:customStyle="1" w:styleId="211">
    <w:name w:val="Основной текст (2)1"/>
    <w:basedOn w:val="a"/>
    <w:link w:val="22"/>
    <w:rsid w:val="008729DA"/>
    <w:pPr>
      <w:widowControl w:val="0"/>
      <w:shd w:val="clear" w:color="auto" w:fill="FFFFFF"/>
      <w:suppressAutoHyphens w:val="0"/>
      <w:spacing w:line="317" w:lineRule="exact"/>
    </w:pPr>
    <w:rPr>
      <w:rFonts w:cs="Times New Roman"/>
      <w:sz w:val="28"/>
      <w:szCs w:val="28"/>
      <w:shd w:val="clear" w:color="auto" w:fill="FFFFFF"/>
      <w:lang w:val="ru-RU" w:eastAsia="ru-RU"/>
    </w:rPr>
  </w:style>
  <w:style w:type="paragraph" w:customStyle="1" w:styleId="17">
    <w:name w:val="Заголовок №1"/>
    <w:basedOn w:val="a"/>
    <w:link w:val="16"/>
    <w:rsid w:val="008729DA"/>
    <w:pPr>
      <w:widowControl w:val="0"/>
      <w:shd w:val="clear" w:color="auto" w:fill="FFFFFF"/>
      <w:suppressAutoHyphens w:val="0"/>
      <w:spacing w:before="1080" w:line="322" w:lineRule="exact"/>
      <w:jc w:val="center"/>
      <w:outlineLvl w:val="0"/>
    </w:pPr>
    <w:rPr>
      <w:rFonts w:cs="Times New Roman"/>
      <w:b/>
      <w:bCs/>
      <w:sz w:val="28"/>
      <w:szCs w:val="28"/>
      <w:shd w:val="clear" w:color="auto" w:fill="FFFFFF"/>
      <w:lang w:val="ru-RU" w:eastAsia="ru-RU"/>
    </w:rPr>
  </w:style>
  <w:style w:type="paragraph" w:customStyle="1" w:styleId="32">
    <w:name w:val="Основной текст (3)"/>
    <w:basedOn w:val="a"/>
    <w:link w:val="31"/>
    <w:rsid w:val="008729DA"/>
    <w:pPr>
      <w:widowControl w:val="0"/>
      <w:shd w:val="clear" w:color="auto" w:fill="FFFFFF"/>
      <w:suppressAutoHyphens w:val="0"/>
      <w:spacing w:after="300" w:line="322" w:lineRule="exact"/>
    </w:pPr>
    <w:rPr>
      <w:rFonts w:cs="Times New Roman"/>
      <w:b/>
      <w:bCs/>
      <w:sz w:val="28"/>
      <w:szCs w:val="28"/>
      <w:shd w:val="clear" w:color="auto" w:fill="FFFFFF"/>
      <w:lang w:val="ru-RU" w:eastAsia="ru-RU"/>
    </w:rPr>
  </w:style>
  <w:style w:type="character" w:customStyle="1" w:styleId="14">
    <w:name w:val="Верхний колонтитул Знак1"/>
    <w:link w:val="af7"/>
    <w:locked/>
    <w:rsid w:val="008729DA"/>
    <w:rPr>
      <w:rFonts w:cs="Calibri"/>
      <w:sz w:val="24"/>
      <w:szCs w:val="24"/>
      <w:lang w:val="ru-RU" w:eastAsia="ar-SA" w:bidi="ar-SA"/>
    </w:rPr>
  </w:style>
  <w:style w:type="paragraph" w:customStyle="1" w:styleId="NoSpacing">
    <w:name w:val="No Spacing"/>
    <w:rsid w:val="008729DA"/>
    <w:pPr>
      <w:suppressAutoHyphens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23">
    <w:name w:val="Body Text 2"/>
    <w:basedOn w:val="a"/>
    <w:rsid w:val="00FE52C9"/>
    <w:pPr>
      <w:spacing w:after="120" w:line="480" w:lineRule="auto"/>
    </w:pPr>
  </w:style>
  <w:style w:type="paragraph" w:customStyle="1" w:styleId="FR3">
    <w:name w:val="FR3"/>
    <w:rsid w:val="00FE52C9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customStyle="1" w:styleId="doc-infolink-show-edition-info">
    <w:name w:val="doc-info__link-show-edition-info"/>
    <w:rsid w:val="00956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4254</Words>
  <Characters>24249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28447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1</dc:creator>
  <cp:keywords/>
  <cp:lastModifiedBy>TMK</cp:lastModifiedBy>
  <cp:revision>2</cp:revision>
  <cp:lastPrinted>2025-11-14T13:06:00Z</cp:lastPrinted>
  <dcterms:created xsi:type="dcterms:W3CDTF">2025-12-25T10:27:00Z</dcterms:created>
  <dcterms:modified xsi:type="dcterms:W3CDTF">2025-12-25T10:27:00Z</dcterms:modified>
</cp:coreProperties>
</file>